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9" w:rsidRPr="00AF0FBC" w:rsidRDefault="00BC1139" w:rsidP="00BC1139">
      <w:pPr>
        <w:rPr>
          <w:rFonts w:ascii="黑体" w:eastAsia="黑体" w:hAnsi="黑体" w:cs="宋体"/>
          <w:kern w:val="0"/>
          <w:sz w:val="32"/>
          <w:szCs w:val="32"/>
        </w:rPr>
      </w:pPr>
      <w:r w:rsidRPr="00AF0FBC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BC1139" w:rsidRPr="00AF0FBC" w:rsidRDefault="00BC1139" w:rsidP="00BC1139">
      <w:pPr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0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0"/>
        </w:rPr>
        <w:t>2020</w:t>
      </w:r>
      <w:r w:rsidRPr="00AF0FBC">
        <w:rPr>
          <w:rFonts w:ascii="方正小标宋简体" w:eastAsia="方正小标宋简体" w:hAnsi="宋体" w:cs="宋体" w:hint="eastAsia"/>
          <w:bCs/>
          <w:kern w:val="0"/>
          <w:sz w:val="36"/>
          <w:szCs w:val="30"/>
        </w:rPr>
        <w:t>年温州职业技术学院面向社会公开选聘工作人员岗位一览表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1476"/>
        <w:gridCol w:w="3202"/>
        <w:gridCol w:w="7087"/>
      </w:tblGrid>
      <w:tr w:rsidR="00BC1139" w:rsidTr="005362AE">
        <w:trPr>
          <w:trHeight w:val="823"/>
        </w:trPr>
        <w:tc>
          <w:tcPr>
            <w:tcW w:w="1668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ind w:leftChars="16" w:left="34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其它要求</w:t>
            </w:r>
          </w:p>
        </w:tc>
      </w:tr>
      <w:tr w:rsidR="00BC1139" w:rsidTr="005362AE">
        <w:trPr>
          <w:trHeight w:val="869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机械、电气、控制、机器人、电子大类相关专业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具有机电或机器人领域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技术开发经验或</w:t>
            </w:r>
            <w:r w:rsidRPr="008F45F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获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科技竞赛奖或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获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省级以上教学大赛奖者优先</w:t>
            </w:r>
          </w:p>
        </w:tc>
      </w:tr>
      <w:tr w:rsidR="00BC1139" w:rsidTr="005362AE">
        <w:trPr>
          <w:trHeight w:val="61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电气、电机与电器、电力传动、智能电网、高电压与绝缘等相关专业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有工程实践经验者优先</w:t>
            </w:r>
          </w:p>
        </w:tc>
      </w:tr>
      <w:tr w:rsidR="00BC1139" w:rsidTr="005362AE">
        <w:trPr>
          <w:trHeight w:val="651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机械、电气、控制、电子、信息大类相关专业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要求熟悉Java开发。有MES、ERP相关的工程实践经验者优先</w:t>
            </w:r>
          </w:p>
        </w:tc>
      </w:tr>
      <w:tr w:rsidR="00BC1139" w:rsidTr="005362AE">
        <w:trPr>
          <w:trHeight w:val="61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机械、电气、控制、电子大类相关专业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擅长自动化设备开发或供配电设计或电气电子领域教科研。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有技术开发经验或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获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省级以上科技竞赛奖或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获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省级以上教学大赛奖者优先</w:t>
            </w:r>
          </w:p>
        </w:tc>
      </w:tr>
      <w:tr w:rsidR="00BC1139" w:rsidTr="005362AE">
        <w:trPr>
          <w:trHeight w:val="610"/>
        </w:trPr>
        <w:tc>
          <w:tcPr>
            <w:tcW w:w="1668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电气电子工程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系科技领军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FE5257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机械、电气、信息、制造大类等相关专业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具有省级</w:t>
            </w: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以上人才称号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省级</w:t>
            </w: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以上科技类奖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主持课题到款经费500万元以上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或主持过省部级</w:t>
            </w: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以上课题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或担任省级</w:t>
            </w: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以上科研机构负责人。擅长电气产品研发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自动化智能化生产线研发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在电气产业有较大影响力的专家学者优先</w:t>
            </w:r>
          </w:p>
        </w:tc>
      </w:tr>
      <w:tr w:rsidR="00BC1139" w:rsidTr="005362AE">
        <w:trPr>
          <w:trHeight w:val="610"/>
        </w:trPr>
        <w:tc>
          <w:tcPr>
            <w:tcW w:w="1668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  <w:r w:rsidRPr="00CC4B6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专职科研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机械、电气、信息、制造、光学、材料大类等相关专业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擅长电气产品研发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自动化智能化生产线研发或在电气产业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  <w:r w:rsidRPr="00FE525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有较大影响力者优先</w:t>
            </w:r>
          </w:p>
        </w:tc>
      </w:tr>
      <w:tr w:rsidR="00BC1139" w:rsidTr="005362AE">
        <w:trPr>
          <w:trHeight w:val="747"/>
        </w:trPr>
        <w:tc>
          <w:tcPr>
            <w:tcW w:w="1668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机械工程系</w:t>
            </w:r>
          </w:p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材料成型与控制工程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从事模具设计相关</w:t>
            </w:r>
            <w:r w:rsidRPr="000E2BD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工作经历或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主持完成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与模具相关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的横向课题，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具有双语教学能力者优先</w:t>
            </w:r>
          </w:p>
        </w:tc>
      </w:tr>
      <w:tr w:rsidR="00BC1139" w:rsidTr="005362AE">
        <w:trPr>
          <w:trHeight w:val="419"/>
        </w:trPr>
        <w:tc>
          <w:tcPr>
            <w:tcW w:w="1668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机械工程系</w:t>
            </w:r>
          </w:p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机械大类、流体机械及工程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研究生为机械大类专业，具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有在企业从事阀门设计相关工作经历或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主持完成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与阀门相关横向课题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研究生为流体机械及工程专业，具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有从事阀门设计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的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</w:tr>
      <w:tr w:rsidR="00BC1139" w:rsidTr="005362AE">
        <w:trPr>
          <w:trHeight w:val="783"/>
        </w:trPr>
        <w:tc>
          <w:tcPr>
            <w:tcW w:w="1668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机械工程系</w:t>
            </w:r>
          </w:p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机械设计及理论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机械行业设计类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</w:t>
            </w:r>
            <w:r w:rsidRPr="000D2EB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工作经历，具有双语教学能力者优先</w:t>
            </w:r>
          </w:p>
        </w:tc>
      </w:tr>
      <w:tr w:rsidR="00BC1139" w:rsidTr="005362AE">
        <w:trPr>
          <w:trHeight w:val="610"/>
        </w:trPr>
        <w:tc>
          <w:tcPr>
            <w:tcW w:w="1668" w:type="dxa"/>
            <w:shd w:val="clear" w:color="000000" w:fill="FFFFFF"/>
            <w:vAlign w:val="center"/>
          </w:tcPr>
          <w:p w:rsidR="00BC1139" w:rsidRPr="006E0C1E" w:rsidRDefault="00BC1139" w:rsidP="005362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机械工程系</w:t>
            </w:r>
          </w:p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机械制造及其自动化、机械电子工程、机电一体化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具有在机械行业相关企业从事设计类工作经历，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有双语教学能力者优先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信息技术系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计算机科学与技术、通信与信息系统、控制科学与工程等信息类专业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proofErr w:type="gramStart"/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云计算</w:t>
            </w:r>
            <w:proofErr w:type="gramEnd"/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方向企业工作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HCIE-Cloud</w:t>
            </w:r>
            <w:proofErr w:type="gramStart"/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等云计算</w:t>
            </w:r>
            <w:proofErr w:type="gramEnd"/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高级认证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外语教学能力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者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设计创意学院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专职科研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鞋</w:t>
            </w:r>
            <w:proofErr w:type="gramStart"/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服工程</w:t>
            </w:r>
            <w:proofErr w:type="gramEnd"/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类相关专业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具有企业技术研发或项目经验者优先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设计创意学院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专职科研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信息技术或计算机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具有企业技术研发或项目经验者优先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设计创意学院教师1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工业设计、产品艺术设计、平面设计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5年以上相关工作经验的设计师或副教授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设计创意学院教师2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计算机技术或数字媒体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数字媒体相关工作经验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建筑工程系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环境艺术设计及相关专业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E51839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183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具有环境艺术设计相关工作经验者优先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  <w:proofErr w:type="gramStart"/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proofErr w:type="gramEnd"/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带头人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C3799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379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C3799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379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金融类专业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C3799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379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3年以上高校专业带头人或负责人工作经历，硕士研究生应具有副高及以上专业技术职务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  <w:proofErr w:type="gramStart"/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proofErr w:type="gramEnd"/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带头人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C3799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379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C3799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379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财会类专业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C3799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379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3年以上高校专业带头人或负责人工作经历，硕士研究生应具有副高及以上专业技术职务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财会系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财会类专业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有相关工作经验者优先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工商管理</w:t>
            </w:r>
            <w:proofErr w:type="gramStart"/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proofErr w:type="gramEnd"/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带头人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市场营销及相关专业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E51839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183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具有副高及以上专业技术职务的知名专家学者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工商管理系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网络营销方向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具有实际工作经历、工科专业背景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者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工商管理系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跨境电商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具有2年以上相关外贸工作经历，熟悉跨境电商操作者优先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工商管理系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具有企业经营工作经验优先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工商管理系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专职科研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经济学、管理学、社会学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E51839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183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具有副高及以上专业技术职务，年龄不超过45岁,主持完成省部级项目或社科研究成果获省市主要领导批示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机械设计与制造、机制工艺装备相关专业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具有机械制造工艺、工装设计方面企业工作经历者优先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机械制造与自动化相关专业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机械制造与自动化企业工作经历者优先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车辆工程（新能源汽车方向）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具有新能源汽车行业工作经历者优先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交通运输、铁道运输、交通运输规划与管理、交通信息工程及控制、交通运输工程等轨道交通相关专业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具有轨道交通行业工作经历者优先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公共教学</w:t>
            </w:r>
            <w:proofErr w:type="gramStart"/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思政教师</w:t>
            </w:r>
            <w:proofErr w:type="gramEnd"/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马克思主义理论、哲学、政治学、社会学、历史学相关专业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具有高校工作经历者优先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公共教学部体育教师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中国式摔跤、少数民族传统体育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健将级，具有高校工作经历者优先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72C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公共教学部</w:t>
            </w: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大数据方向优先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C3799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379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高教所或科研平台教师或专职科研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专业教学法、职业技术教育、高等教育学专业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有工作经验者优先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教务科科员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计算机类、教育类相关专业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具有高校教学管理工作经验者优先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9B03C5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03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中共党员。拥有心理咨询、就业指导等专业资格证书者，有担任班长、团支书及以上学生干部经历者优先</w:t>
            </w:r>
          </w:p>
        </w:tc>
      </w:tr>
      <w:tr w:rsidR="00BC1139" w:rsidTr="005362AE">
        <w:trPr>
          <w:trHeight w:val="740"/>
        </w:trPr>
        <w:tc>
          <w:tcPr>
            <w:tcW w:w="1668" w:type="dxa"/>
            <w:shd w:val="clear" w:color="000000" w:fill="FFFFFF"/>
            <w:vAlign w:val="center"/>
          </w:tcPr>
          <w:p w:rsidR="00BC1139" w:rsidRPr="00A30FDF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30FD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02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BC1139" w:rsidRPr="00707498" w:rsidRDefault="00BC1139" w:rsidP="005362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硕士研究生应具有</w:t>
            </w:r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6年及以上高校全职工</w:t>
            </w:r>
            <w:proofErr w:type="gramStart"/>
            <w:r w:rsidRPr="0070749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作经历</w:t>
            </w:r>
            <w:proofErr w:type="gramEnd"/>
          </w:p>
        </w:tc>
      </w:tr>
    </w:tbl>
    <w:p w:rsidR="00BC1139" w:rsidRDefault="00BC1139" w:rsidP="00BC1139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注：硕士研究生</w:t>
      </w:r>
      <w:r w:rsidRPr="000F249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需具有3年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及以上</w:t>
      </w:r>
      <w:r w:rsidRPr="000F249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企业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、</w:t>
      </w:r>
      <w:r w:rsidRPr="000F249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高校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或</w:t>
      </w:r>
      <w:r w:rsidRPr="000F249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相关工作经历，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除“</w:t>
      </w:r>
      <w:r w:rsidRPr="000F249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双一流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”</w:t>
      </w:r>
      <w:r w:rsidRPr="000F249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高校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毕业生、毕业当年QS排名前500毕业生、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思政教师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岗位和其他对工作年限有特殊要求的岗位外。</w:t>
      </w:r>
    </w:p>
    <w:p w:rsidR="00BC1139" w:rsidRDefault="00BC1139" w:rsidP="00BC1139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</w:pPr>
    </w:p>
    <w:p w:rsidR="00BC1139" w:rsidRDefault="00BC1139" w:rsidP="00BC1139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</w:pPr>
    </w:p>
    <w:p w:rsidR="002D1D15" w:rsidRPr="00BC1139" w:rsidRDefault="002D1D15"/>
    <w:sectPr w:rsidR="002D1D15" w:rsidRPr="00BC1139" w:rsidSect="00BC1139">
      <w:pgSz w:w="16838" w:h="11906" w:orient="landscape"/>
      <w:pgMar w:top="1797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139"/>
    <w:rsid w:val="002D1D15"/>
    <w:rsid w:val="00BC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DC4A-0EEF-463B-ACB8-A0F4CBB6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2020-06-24T06:59:00Z</dcterms:created>
  <dcterms:modified xsi:type="dcterms:W3CDTF">2020-06-24T07:00:00Z</dcterms:modified>
</cp:coreProperties>
</file>