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4E" w:rsidRDefault="009C0A4E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温州市人力社保局</w:t>
      </w:r>
      <w:r>
        <w:rPr>
          <w:rFonts w:ascii="黑体" w:eastAsia="黑体" w:hAnsi="黑体" w:cs="黑体"/>
          <w:sz w:val="44"/>
          <w:szCs w:val="44"/>
        </w:rPr>
        <w:t>2018</w:t>
      </w:r>
      <w:r>
        <w:rPr>
          <w:rFonts w:ascii="黑体" w:eastAsia="黑体" w:hAnsi="黑体" w:cs="黑体" w:hint="eastAsia"/>
          <w:sz w:val="44"/>
          <w:szCs w:val="44"/>
        </w:rPr>
        <w:t>年工作总结和</w:t>
      </w:r>
    </w:p>
    <w:p w:rsidR="009C0A4E" w:rsidRDefault="009C0A4E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/>
          <w:sz w:val="44"/>
          <w:szCs w:val="44"/>
        </w:rPr>
        <w:t>2019</w:t>
      </w:r>
      <w:r>
        <w:rPr>
          <w:rFonts w:ascii="黑体" w:eastAsia="黑体" w:hAnsi="黑体" w:cs="黑体" w:hint="eastAsia"/>
          <w:sz w:val="44"/>
          <w:szCs w:val="44"/>
        </w:rPr>
        <w:t>年工作思路</w:t>
      </w:r>
    </w:p>
    <w:p w:rsidR="009C0A4E" w:rsidRDefault="009C0A4E" w:rsidP="00A57FDC">
      <w:pPr>
        <w:adjustRightInd w:val="0"/>
        <w:snapToGrid w:val="0"/>
        <w:spacing w:line="60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</w:p>
    <w:p w:rsidR="009C0A4E" w:rsidRDefault="009C0A4E" w:rsidP="00A57FDC">
      <w:pPr>
        <w:adjustRightInd w:val="0"/>
        <w:snapToGrid w:val="0"/>
        <w:spacing w:line="60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/>
          <w:sz w:val="32"/>
          <w:szCs w:val="32"/>
        </w:rPr>
        <w:t>2018</w:t>
      </w:r>
      <w:r>
        <w:rPr>
          <w:rFonts w:ascii="黑体" w:eastAsia="黑体" w:hAnsi="黑体" w:cs="黑体" w:hint="eastAsia"/>
          <w:sz w:val="32"/>
          <w:szCs w:val="32"/>
        </w:rPr>
        <w:t>年工作总结</w:t>
      </w:r>
    </w:p>
    <w:p w:rsidR="009C0A4E" w:rsidRDefault="009C0A4E" w:rsidP="00A57FDC">
      <w:pPr>
        <w:adjustRightInd w:val="0"/>
        <w:snapToGrid w:val="0"/>
        <w:spacing w:line="600" w:lineRule="exact"/>
        <w:ind w:firstLineChars="200" w:firstLine="3168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，温州人力社保部门紧紧围绕市委市政府决策部署，以“服务发展、保障民生”为主题主线，锐意进取，狠抓落实，圆满完成各项目标任务，一些工作走在全国全省前列，为我市经济社会的高质量发展做出了新的应有的贡献。</w:t>
      </w:r>
    </w:p>
    <w:p w:rsidR="009C0A4E" w:rsidRDefault="009C0A4E" w:rsidP="00A57FDC">
      <w:pPr>
        <w:adjustRightInd w:val="0"/>
        <w:snapToGrid w:val="0"/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（一）就</w:t>
      </w:r>
      <w:r>
        <w:rPr>
          <w:rFonts w:ascii="楷体_GB2312" w:eastAsia="楷体_GB2312" w:hAnsi="楷体" w:hint="eastAsia"/>
          <w:sz w:val="32"/>
          <w:szCs w:val="32"/>
        </w:rPr>
        <w:t>业创业工作取得新进展。</w:t>
      </w:r>
      <w:r>
        <w:rPr>
          <w:rFonts w:ascii="仿宋_GB2312" w:eastAsia="仿宋_GB2312" w:hint="eastAsia"/>
          <w:sz w:val="32"/>
          <w:szCs w:val="32"/>
        </w:rPr>
        <w:t>全市新增城镇就业人数</w:t>
      </w:r>
      <w:r>
        <w:rPr>
          <w:rFonts w:ascii="仿宋_GB2312" w:eastAsia="仿宋_GB2312"/>
          <w:sz w:val="32"/>
          <w:szCs w:val="32"/>
        </w:rPr>
        <w:t>11.7</w:t>
      </w:r>
      <w:r>
        <w:rPr>
          <w:rFonts w:ascii="仿宋_GB2312" w:eastAsia="仿宋_GB2312" w:hint="eastAsia"/>
          <w:sz w:val="32"/>
          <w:szCs w:val="32"/>
        </w:rPr>
        <w:t>万人，城镇登记失业率控制在</w:t>
      </w:r>
      <w:r>
        <w:rPr>
          <w:rFonts w:ascii="仿宋_GB2312" w:eastAsia="仿宋_GB2312"/>
          <w:sz w:val="32"/>
          <w:szCs w:val="32"/>
        </w:rPr>
        <w:t>1.8%</w:t>
      </w:r>
      <w:r>
        <w:rPr>
          <w:rFonts w:ascii="仿宋_GB2312" w:eastAsia="仿宋_GB2312" w:hint="eastAsia"/>
          <w:sz w:val="32"/>
          <w:szCs w:val="32"/>
        </w:rPr>
        <w:t>，继续保持在全省乃至全国的较低位置，排名省内并列第一。成功举办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温州创业创新博览会，规模、影响、成效均创历史新高。牵头制定《关于做好全市新时期就业创业工作的实施意见》，推出六大方面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项扶持政策。全市新增创业担保贷款</w:t>
      </w:r>
      <w:r>
        <w:rPr>
          <w:rFonts w:ascii="仿宋_GB2312" w:eastAsia="仿宋_GB2312"/>
          <w:sz w:val="32"/>
          <w:szCs w:val="32"/>
        </w:rPr>
        <w:t>2.45</w:t>
      </w:r>
      <w:r>
        <w:rPr>
          <w:rFonts w:ascii="仿宋_GB2312" w:eastAsia="仿宋_GB2312" w:hint="eastAsia"/>
          <w:sz w:val="32"/>
          <w:szCs w:val="32"/>
        </w:rPr>
        <w:t>亿元，带动就业</w:t>
      </w:r>
      <w:r>
        <w:rPr>
          <w:rFonts w:ascii="仿宋_GB2312" w:eastAsia="仿宋_GB2312"/>
          <w:sz w:val="32"/>
          <w:szCs w:val="32"/>
        </w:rPr>
        <w:t>5360</w:t>
      </w:r>
      <w:r>
        <w:rPr>
          <w:rFonts w:ascii="仿宋_GB2312" w:eastAsia="仿宋_GB2312" w:hint="eastAsia"/>
          <w:sz w:val="32"/>
          <w:szCs w:val="32"/>
        </w:rPr>
        <w:t>人。开发家庭服务业智能信息管理系统，成立全省首家专业化家庭服务市场，工作经验在全省家庭服务业现场会做典型交流。扎实推进东西部扶贫劳务协作，省人社厅发函表扬。新挂牌成立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家大学生驿站，建立或启动建设一批创业工坊和大学生创业园。</w:t>
      </w:r>
    </w:p>
    <w:p w:rsidR="009C0A4E" w:rsidRDefault="009C0A4E" w:rsidP="00A57FDC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（二）人才队伍建设打开新局面。</w:t>
      </w:r>
      <w:r>
        <w:rPr>
          <w:rFonts w:ascii="仿宋_GB2312" w:eastAsia="仿宋_GB2312" w:hint="eastAsia"/>
          <w:sz w:val="32"/>
          <w:szCs w:val="32"/>
        </w:rPr>
        <w:t>会同市委组织部出台《关于高水平建设人才生态最优市的</w:t>
      </w:r>
      <w:r>
        <w:rPr>
          <w:rFonts w:ascii="仿宋_GB2312" w:eastAsia="仿宋_GB2312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条意见》，打造温州人才政策“升级版”。获批全国首个中意（温州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都灵）人才交流合作创新试点城市，人才国际化迈出新步伐。成功举办温州民营企业高层次人才交流大会、“千企百校”人才对接大会，成功承办全国专业技术人才工作座谈会、全国技工教研机构交流研讨会。在国内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个城市成立异地温州商会人才工作联络站。挂牌成立温州市留学人员服务中心。出台助力“两个健康”先行区建设双十条举措。全市新增高端人才</w:t>
      </w:r>
      <w:r>
        <w:rPr>
          <w:rFonts w:ascii="仿宋_GB2312" w:eastAsia="仿宋_GB2312"/>
          <w:sz w:val="32"/>
          <w:szCs w:val="32"/>
        </w:rPr>
        <w:t>79</w:t>
      </w:r>
      <w:r>
        <w:rPr>
          <w:rFonts w:ascii="仿宋_GB2312" w:eastAsia="仿宋_GB2312" w:hint="eastAsia"/>
          <w:sz w:val="32"/>
          <w:szCs w:val="32"/>
        </w:rPr>
        <w:t>人，是年初任务的</w:t>
      </w:r>
      <w:r>
        <w:rPr>
          <w:rFonts w:ascii="仿宋_GB2312" w:eastAsia="仿宋_GB2312"/>
          <w:sz w:val="32"/>
          <w:szCs w:val="32"/>
        </w:rPr>
        <w:t>2.9</w:t>
      </w:r>
      <w:r>
        <w:rPr>
          <w:rFonts w:ascii="仿宋_GB2312" w:eastAsia="仿宋_GB2312" w:hint="eastAsia"/>
          <w:sz w:val="32"/>
          <w:szCs w:val="32"/>
        </w:rPr>
        <w:t>倍；新引进博士</w:t>
      </w:r>
      <w:r>
        <w:rPr>
          <w:rFonts w:ascii="仿宋_GB2312" w:eastAsia="仿宋_GB2312"/>
          <w:sz w:val="32"/>
          <w:szCs w:val="32"/>
        </w:rPr>
        <w:t>592</w:t>
      </w:r>
      <w:r>
        <w:rPr>
          <w:rFonts w:ascii="仿宋_GB2312" w:eastAsia="仿宋_GB2312" w:hint="eastAsia"/>
          <w:sz w:val="32"/>
          <w:szCs w:val="32"/>
        </w:rPr>
        <w:t>人、硕士</w:t>
      </w:r>
      <w:r>
        <w:rPr>
          <w:rFonts w:ascii="仿宋_GB2312" w:eastAsia="仿宋_GB2312"/>
          <w:sz w:val="32"/>
          <w:szCs w:val="32"/>
        </w:rPr>
        <w:t>2446</w:t>
      </w:r>
      <w:r>
        <w:rPr>
          <w:rFonts w:ascii="仿宋_GB2312" w:eastAsia="仿宋_GB2312" w:hint="eastAsia"/>
          <w:sz w:val="32"/>
          <w:szCs w:val="32"/>
        </w:rPr>
        <w:t>人，均比上年增长</w:t>
      </w:r>
      <w:r>
        <w:rPr>
          <w:rFonts w:ascii="仿宋_GB2312" w:eastAsia="仿宋_GB2312"/>
          <w:sz w:val="32"/>
          <w:szCs w:val="32"/>
        </w:rPr>
        <w:t>60%</w:t>
      </w:r>
      <w:r>
        <w:rPr>
          <w:rFonts w:ascii="仿宋_GB2312" w:eastAsia="仿宋_GB2312" w:hint="eastAsia"/>
          <w:sz w:val="32"/>
          <w:szCs w:val="32"/>
        </w:rPr>
        <w:t>以上；培养高技能人才</w:t>
      </w:r>
      <w:r>
        <w:rPr>
          <w:rFonts w:ascii="仿宋_GB2312" w:eastAsia="仿宋_GB2312"/>
          <w:sz w:val="32"/>
          <w:szCs w:val="32"/>
        </w:rPr>
        <w:t>2.1</w:t>
      </w:r>
      <w:r>
        <w:rPr>
          <w:rFonts w:ascii="仿宋_GB2312" w:eastAsia="仿宋_GB2312" w:hint="eastAsia"/>
          <w:sz w:val="32"/>
          <w:szCs w:val="32"/>
        </w:rPr>
        <w:t>万人，新增在温就业大学生</w:t>
      </w:r>
      <w:r>
        <w:rPr>
          <w:rFonts w:ascii="仿宋_GB2312" w:eastAsia="仿宋_GB2312"/>
          <w:sz w:val="32"/>
          <w:szCs w:val="32"/>
        </w:rPr>
        <w:t>3.8</w:t>
      </w:r>
      <w:r>
        <w:rPr>
          <w:rFonts w:ascii="仿宋_GB2312" w:eastAsia="仿宋_GB2312" w:hint="eastAsia"/>
          <w:sz w:val="32"/>
          <w:szCs w:val="32"/>
        </w:rPr>
        <w:t>万人，每万人人才资源数综合评价跃居全省第二。</w:t>
      </w:r>
    </w:p>
    <w:p w:rsidR="009C0A4E" w:rsidRDefault="009C0A4E" w:rsidP="00A57FDC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（三）社保体系建设走出新路子。</w:t>
      </w:r>
      <w:r>
        <w:rPr>
          <w:rFonts w:ascii="仿宋_GB2312" w:eastAsia="仿宋_GB2312" w:hint="eastAsia"/>
          <w:sz w:val="32"/>
          <w:szCs w:val="32"/>
        </w:rPr>
        <w:t>全市户籍人口基本养老保险参保率达到</w:t>
      </w:r>
      <w:r>
        <w:rPr>
          <w:rFonts w:ascii="仿宋_GB2312" w:eastAsia="仿宋_GB2312"/>
          <w:sz w:val="32"/>
          <w:szCs w:val="32"/>
        </w:rPr>
        <w:t>94.5%</w:t>
      </w:r>
      <w:r>
        <w:rPr>
          <w:rFonts w:ascii="仿宋_GB2312" w:eastAsia="仿宋_GB2312" w:hint="eastAsia"/>
          <w:sz w:val="32"/>
          <w:szCs w:val="32"/>
        </w:rPr>
        <w:t>，跃居全省第三；基本医疗保险参保率达到</w:t>
      </w:r>
      <w:r>
        <w:rPr>
          <w:rFonts w:ascii="仿宋_GB2312" w:eastAsia="仿宋_GB2312"/>
          <w:sz w:val="32"/>
          <w:szCs w:val="32"/>
        </w:rPr>
        <w:t>99.52%</w:t>
      </w:r>
      <w:r>
        <w:rPr>
          <w:rFonts w:ascii="仿宋_GB2312" w:eastAsia="仿宋_GB2312" w:hint="eastAsia"/>
          <w:sz w:val="32"/>
          <w:szCs w:val="32"/>
        </w:rPr>
        <w:t>，位居全省第二；全市工伤参保人数较上年增加</w:t>
      </w:r>
      <w:r>
        <w:rPr>
          <w:rFonts w:ascii="仿宋_GB2312" w:eastAsia="仿宋_GB2312"/>
          <w:sz w:val="32"/>
          <w:szCs w:val="32"/>
        </w:rPr>
        <w:t>80957</w:t>
      </w:r>
      <w:r>
        <w:rPr>
          <w:rFonts w:ascii="仿宋_GB2312" w:eastAsia="仿宋_GB2312" w:hint="eastAsia"/>
          <w:sz w:val="32"/>
          <w:szCs w:val="32"/>
        </w:rPr>
        <w:t>人，圆满完成年度目标任务。调整城乡居民基本养老保险基础养老金和高龄补贴标准</w:t>
      </w:r>
      <w:r>
        <w:rPr>
          <w:rFonts w:ascii="仿宋_GB2312" w:eastAsia="仿宋_GB2312"/>
          <w:sz w:val="32"/>
          <w:szCs w:val="32"/>
        </w:rPr>
        <w:t xml:space="preserve">, </w:t>
      </w:r>
      <w:r>
        <w:rPr>
          <w:rFonts w:ascii="仿宋_GB2312" w:eastAsia="仿宋_GB2312" w:hint="eastAsia"/>
          <w:sz w:val="32"/>
          <w:szCs w:val="32"/>
        </w:rPr>
        <w:t>提高市区被征地农民基本生活保障缴费标准和享受待遇。出台实施《温州市全民基本医疗保险办法》，统一全市大病保险主要政策，探索开展慢性病药品第三方配送试点。“红色旋风”巡查从医保领域扩大到社保领域，追回各类基金</w:t>
      </w:r>
      <w:r>
        <w:rPr>
          <w:rFonts w:ascii="仿宋_GB2312" w:eastAsia="仿宋_GB2312"/>
          <w:sz w:val="32"/>
          <w:szCs w:val="32"/>
        </w:rPr>
        <w:t>1025</w:t>
      </w:r>
      <w:r>
        <w:rPr>
          <w:rFonts w:ascii="仿宋_GB2312" w:eastAsia="仿宋_GB2312" w:hint="eastAsia"/>
          <w:sz w:val="32"/>
          <w:szCs w:val="32"/>
        </w:rPr>
        <w:t>万元。全市社保市民卡累计制发卡已达</w:t>
      </w:r>
      <w:r>
        <w:rPr>
          <w:rFonts w:ascii="仿宋_GB2312" w:eastAsia="仿宋_GB2312"/>
          <w:sz w:val="32"/>
          <w:szCs w:val="32"/>
        </w:rPr>
        <w:t>824</w:t>
      </w:r>
      <w:r>
        <w:rPr>
          <w:rFonts w:ascii="仿宋_GB2312" w:eastAsia="仿宋_GB2312" w:hint="eastAsia"/>
          <w:sz w:val="32"/>
          <w:szCs w:val="32"/>
        </w:rPr>
        <w:t>万张，实现温州市民“人手一卡”。</w:t>
      </w:r>
    </w:p>
    <w:p w:rsidR="009C0A4E" w:rsidRDefault="009C0A4E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（四）和谐劳动关系展现新气象。</w:t>
      </w:r>
      <w:r>
        <w:rPr>
          <w:rFonts w:ascii="仿宋_GB2312" w:eastAsia="仿宋_GB2312" w:hint="eastAsia"/>
          <w:sz w:val="32"/>
          <w:szCs w:val="32"/>
        </w:rPr>
        <w:t>纵深推进“温州无欠薪”创建工作，累计受理处置投诉案件</w:t>
      </w:r>
      <w:r>
        <w:rPr>
          <w:rFonts w:ascii="仿宋_GB2312" w:eastAsia="仿宋_GB2312"/>
          <w:sz w:val="32"/>
          <w:szCs w:val="32"/>
        </w:rPr>
        <w:t>5608</w:t>
      </w:r>
      <w:r>
        <w:rPr>
          <w:rFonts w:ascii="仿宋_GB2312" w:eastAsia="仿宋_GB2312" w:hint="eastAsia"/>
          <w:sz w:val="32"/>
          <w:szCs w:val="32"/>
        </w:rPr>
        <w:t>起，补发、清欠工资金额</w:t>
      </w:r>
      <w:r>
        <w:rPr>
          <w:rFonts w:ascii="仿宋_GB2312" w:eastAsia="仿宋_GB2312"/>
          <w:sz w:val="32"/>
          <w:szCs w:val="32"/>
        </w:rPr>
        <w:t>1.82</w:t>
      </w:r>
      <w:r>
        <w:rPr>
          <w:rFonts w:ascii="仿宋_GB2312" w:eastAsia="仿宋_GB2312" w:hint="eastAsia"/>
          <w:sz w:val="32"/>
          <w:szCs w:val="32"/>
        </w:rPr>
        <w:t>亿元，涉及劳动者</w:t>
      </w:r>
      <w:r>
        <w:rPr>
          <w:rFonts w:ascii="仿宋_GB2312" w:eastAsia="仿宋_GB2312"/>
          <w:sz w:val="32"/>
          <w:szCs w:val="32"/>
        </w:rPr>
        <w:t>1.68</w:t>
      </w:r>
      <w:r>
        <w:rPr>
          <w:rFonts w:ascii="仿宋_GB2312" w:eastAsia="仿宋_GB2312" w:hint="eastAsia"/>
          <w:sz w:val="32"/>
          <w:szCs w:val="32"/>
        </w:rPr>
        <w:t>万人，同比分别下降</w:t>
      </w:r>
      <w:r>
        <w:rPr>
          <w:rFonts w:ascii="仿宋_GB2312" w:eastAsia="仿宋_GB2312"/>
          <w:sz w:val="32"/>
          <w:szCs w:val="32"/>
        </w:rPr>
        <w:t>25.9%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44.6%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36.2%</w:t>
      </w:r>
      <w:r>
        <w:rPr>
          <w:rFonts w:ascii="仿宋_GB2312" w:eastAsia="仿宋_GB2312" w:hint="eastAsia"/>
          <w:sz w:val="32"/>
          <w:szCs w:val="32"/>
        </w:rPr>
        <w:t>，圆满完成“无欠薪”县（市、区）创建任务，在全省“浙江无欠薪”平安建设年度考核中，温州位列第二名。积极推进“互联网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调解仲裁”，建成并启用全省首个网络仲裁庭（调解室）。建成省级示范仲裁庭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家，数量位列全省第一。全年处理劳动人事争议案件</w:t>
      </w:r>
      <w:r>
        <w:rPr>
          <w:rFonts w:ascii="仿宋_GB2312" w:eastAsia="仿宋_GB2312"/>
          <w:sz w:val="32"/>
          <w:szCs w:val="32"/>
        </w:rPr>
        <w:t>6330</w:t>
      </w:r>
      <w:r>
        <w:rPr>
          <w:rFonts w:ascii="仿宋_GB2312" w:eastAsia="仿宋_GB2312" w:hint="eastAsia"/>
          <w:sz w:val="32"/>
          <w:szCs w:val="32"/>
        </w:rPr>
        <w:t>件，结案率</w:t>
      </w:r>
      <w:r>
        <w:rPr>
          <w:rFonts w:ascii="仿宋_GB2312" w:eastAsia="仿宋_GB2312"/>
          <w:sz w:val="32"/>
          <w:szCs w:val="32"/>
        </w:rPr>
        <w:t>92.8%</w:t>
      </w:r>
      <w:r>
        <w:rPr>
          <w:rFonts w:ascii="仿宋_GB2312" w:eastAsia="仿宋_GB2312" w:hint="eastAsia"/>
          <w:sz w:val="32"/>
          <w:szCs w:val="32"/>
        </w:rPr>
        <w:t>，调解率</w:t>
      </w:r>
      <w:r>
        <w:rPr>
          <w:rFonts w:ascii="仿宋_GB2312" w:eastAsia="仿宋_GB2312"/>
          <w:sz w:val="32"/>
          <w:szCs w:val="32"/>
        </w:rPr>
        <w:t>80.4%</w:t>
      </w:r>
      <w:r>
        <w:rPr>
          <w:rFonts w:ascii="仿宋_GB2312" w:eastAsia="仿宋_GB2312" w:hint="eastAsia"/>
          <w:sz w:val="32"/>
          <w:szCs w:val="32"/>
        </w:rPr>
        <w:t>，远高于省定</w:t>
      </w:r>
      <w:r>
        <w:rPr>
          <w:rFonts w:ascii="仿宋_GB2312" w:eastAsia="仿宋_GB2312"/>
          <w:sz w:val="32"/>
          <w:szCs w:val="32"/>
        </w:rPr>
        <w:t>70%</w:t>
      </w:r>
      <w:r>
        <w:rPr>
          <w:rFonts w:ascii="仿宋_GB2312" w:eastAsia="仿宋_GB2312" w:hint="eastAsia"/>
          <w:sz w:val="32"/>
          <w:szCs w:val="32"/>
        </w:rPr>
        <w:t>的目标。</w:t>
      </w:r>
    </w:p>
    <w:p w:rsidR="009C0A4E" w:rsidRDefault="009C0A4E" w:rsidP="00A57FDC">
      <w:pPr>
        <w:adjustRightInd w:val="0"/>
        <w:snapToGrid w:val="0"/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（五）人事制度改革呈现新突破。</w:t>
      </w:r>
      <w:r>
        <w:rPr>
          <w:rFonts w:ascii="仿宋_GB2312" w:eastAsia="仿宋_GB2312" w:hint="eastAsia"/>
          <w:sz w:val="32"/>
          <w:szCs w:val="32"/>
        </w:rPr>
        <w:t>顺利组织实施各级机关事业单位考录工作。为市级机关招录“双一流”高校择优选调应届毕业生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名，市本级招录“双一流”高校硕士、博士</w:t>
      </w:r>
      <w:r>
        <w:rPr>
          <w:rFonts w:ascii="仿宋_GB2312" w:eastAsia="仿宋_GB2312"/>
          <w:sz w:val="32"/>
          <w:szCs w:val="32"/>
        </w:rPr>
        <w:t>71</w:t>
      </w:r>
      <w:r>
        <w:rPr>
          <w:rFonts w:ascii="仿宋_GB2312" w:eastAsia="仿宋_GB2312" w:hint="eastAsia"/>
          <w:sz w:val="32"/>
          <w:szCs w:val="32"/>
        </w:rPr>
        <w:t>名。试行欠发达地区异地考录公务员调离积分制管理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提高欠发达地区异地考录公务员的稳定性。完成各类公务员培训</w:t>
      </w:r>
      <w:r>
        <w:rPr>
          <w:rFonts w:ascii="仿宋_GB2312" w:eastAsia="仿宋_GB2312"/>
          <w:sz w:val="32"/>
          <w:szCs w:val="32"/>
        </w:rPr>
        <w:t>163</w:t>
      </w:r>
      <w:r>
        <w:rPr>
          <w:rFonts w:ascii="仿宋_GB2312" w:eastAsia="仿宋_GB2312" w:hint="eastAsia"/>
          <w:sz w:val="32"/>
          <w:szCs w:val="32"/>
        </w:rPr>
        <w:t>期、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万余人次，网络学堂在学人数达</w:t>
      </w:r>
      <w:r>
        <w:rPr>
          <w:rFonts w:ascii="仿宋_GB2312" w:eastAsia="仿宋_GB2312"/>
          <w:sz w:val="32"/>
          <w:szCs w:val="32"/>
        </w:rPr>
        <w:t>3.8</w:t>
      </w:r>
      <w:r>
        <w:rPr>
          <w:rFonts w:ascii="仿宋_GB2312" w:eastAsia="仿宋_GB2312" w:hint="eastAsia"/>
          <w:sz w:val="32"/>
          <w:szCs w:val="32"/>
        </w:rPr>
        <w:t>万人，首次开展事业单位科级干部任职培训。出台《关于进一步规范事业单位工作人员交流的通知》，进一步破解事业单位人员流动障碍。助推市区普通高中办学体制调整，提出工资管理配套改革建议。妥善安置军转干部、随军随调家属，大力推进军转干部进高校专项培训工作。</w:t>
      </w:r>
    </w:p>
    <w:p w:rsidR="009C0A4E" w:rsidRDefault="009C0A4E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（六）“最多跑一次”改革实现新跨越。</w:t>
      </w:r>
      <w:r>
        <w:rPr>
          <w:rFonts w:ascii="仿宋_GB2312" w:eastAsia="仿宋_GB2312" w:hint="eastAsia"/>
          <w:sz w:val="32"/>
          <w:szCs w:val="32"/>
        </w:rPr>
        <w:t>推进“一卡通办、全城通办”，加快推进业务受理扁平化、经办信息化、审批智能化。率先探索开展跨境为侨公共服务，制定首批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项人社涉侨服务事项海外版清单。全面推广社银合作模式，全市建成社银便民服务网点</w:t>
      </w:r>
      <w:r>
        <w:rPr>
          <w:rFonts w:ascii="仿宋_GB2312" w:eastAsia="仿宋_GB2312"/>
          <w:sz w:val="32"/>
          <w:szCs w:val="32"/>
        </w:rPr>
        <w:t>526</w:t>
      </w:r>
      <w:r>
        <w:rPr>
          <w:rFonts w:ascii="仿宋_GB2312" w:eastAsia="仿宋_GB2312" w:hint="eastAsia"/>
          <w:sz w:val="32"/>
          <w:szCs w:val="32"/>
        </w:rPr>
        <w:t>个，在上海成立首家跨省社银合作便民服务点，被省人社厅评为全省十大人社新闻。与市府办合办“瓯</w:t>
      </w:r>
      <w:r>
        <w:rPr>
          <w:rFonts w:ascii="仿宋_GB2312" w:eastAsia="仿宋_GB2312"/>
          <w:sz w:val="32"/>
          <w:szCs w:val="32"/>
        </w:rPr>
        <w:t>e</w:t>
      </w:r>
      <w:r>
        <w:rPr>
          <w:rFonts w:ascii="仿宋_GB2312" w:eastAsia="仿宋_GB2312" w:hint="eastAsia"/>
          <w:sz w:val="32"/>
          <w:szCs w:val="32"/>
        </w:rPr>
        <w:t>办”便民服务终端项目，入选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第四届中国“互联网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政务”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强。在全市人社系统开展“最多跑一次”全环节示范创建工作，全面推动“最多跑一次”真正在基层落地生根见效。市民卡</w:t>
      </w:r>
      <w:r>
        <w:rPr>
          <w:rFonts w:ascii="仿宋_GB2312" w:eastAsia="仿宋_GB2312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实现</w:t>
      </w:r>
      <w:r>
        <w:rPr>
          <w:rFonts w:ascii="仿宋_GB2312" w:eastAsia="仿宋_GB2312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项人社业务“掌上办”，让市民一年少跑千万次。</w:t>
      </w:r>
    </w:p>
    <w:p w:rsidR="009C0A4E" w:rsidRDefault="009C0A4E">
      <w:pPr>
        <w:adjustRightInd w:val="0"/>
        <w:snapToGrid w:val="0"/>
        <w:spacing w:line="600" w:lineRule="exact"/>
        <w:ind w:firstLine="64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/>
          <w:sz w:val="32"/>
          <w:szCs w:val="32"/>
        </w:rPr>
        <w:t>2019</w:t>
      </w:r>
      <w:r>
        <w:rPr>
          <w:rFonts w:ascii="黑体" w:eastAsia="黑体" w:hAnsi="黑体" w:cs="黑体" w:hint="eastAsia"/>
          <w:sz w:val="32"/>
          <w:szCs w:val="32"/>
        </w:rPr>
        <w:t>年工作思路</w:t>
      </w:r>
    </w:p>
    <w:p w:rsidR="009C0A4E" w:rsidRDefault="009C0A4E" w:rsidP="00A57FDC">
      <w:pPr>
        <w:adjustRightInd w:val="0"/>
        <w:snapToGrid w:val="0"/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pacing w:val="-6"/>
          <w:kern w:val="0"/>
          <w:sz w:val="32"/>
          <w:szCs w:val="32"/>
        </w:rPr>
        <w:t>（一）始终把稳定就业作为重中之重，全力推进创业带动就业。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全市</w:t>
      </w:r>
      <w:r>
        <w:rPr>
          <w:rFonts w:ascii="仿宋_GB2312" w:eastAsia="仿宋_GB2312" w:hAnsi="仿宋_GB2312" w:cs="仿宋_GB2312" w:hint="eastAsia"/>
          <w:sz w:val="32"/>
          <w:szCs w:val="32"/>
        </w:rPr>
        <w:t>新增城镇就业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万人，帮助失业人员实现再就业</w:t>
      </w:r>
      <w:r>
        <w:rPr>
          <w:rFonts w:ascii="仿宋_GB2312" w:eastAsia="仿宋_GB2312" w:hAnsi="仿宋_GB2312" w:cs="仿宋_GB2312"/>
          <w:sz w:val="32"/>
          <w:szCs w:val="32"/>
        </w:rPr>
        <w:t>1.5</w:t>
      </w:r>
      <w:r>
        <w:rPr>
          <w:rFonts w:ascii="仿宋_GB2312" w:eastAsia="仿宋_GB2312" w:hAnsi="仿宋_GB2312" w:cs="仿宋_GB2312" w:hint="eastAsia"/>
          <w:sz w:val="32"/>
          <w:szCs w:val="32"/>
        </w:rPr>
        <w:t>万人，困难人员实现再就业</w:t>
      </w:r>
      <w:r>
        <w:rPr>
          <w:rFonts w:ascii="仿宋_GB2312" w:eastAsia="仿宋_GB2312" w:hAnsi="仿宋_GB2312" w:cs="仿宋_GB2312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人，城镇登记（调查）失业率控制在</w:t>
      </w:r>
      <w:r>
        <w:rPr>
          <w:rFonts w:ascii="仿宋_GB2312" w:eastAsia="仿宋_GB2312" w:hAnsi="仿宋_GB2312" w:cs="仿宋_GB2312"/>
          <w:sz w:val="32"/>
          <w:szCs w:val="32"/>
        </w:rPr>
        <w:t>2.8%</w:t>
      </w:r>
      <w:r>
        <w:rPr>
          <w:rFonts w:ascii="仿宋_GB2312" w:eastAsia="仿宋_GB2312" w:hAnsi="仿宋_GB2312" w:cs="仿宋_GB2312" w:hint="eastAsia"/>
          <w:sz w:val="32"/>
          <w:szCs w:val="32"/>
        </w:rPr>
        <w:t>以下。加大创业担保贷款力度，确保全年发放创业担保贷款</w:t>
      </w:r>
      <w:r>
        <w:rPr>
          <w:rFonts w:ascii="仿宋_GB2312" w:eastAsia="仿宋_GB2312" w:hAnsi="仿宋_GB2312" w:cs="仿宋_GB2312"/>
          <w:sz w:val="32"/>
          <w:szCs w:val="32"/>
        </w:rPr>
        <w:t>1.5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亿元以上。健全就业援助机制，加大困难企业、下岗失业人员等重点群体就业帮扶力度。统筹城乡就业，抓好东西部扶贫劳务协作。升级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年温州创业创新博览会，全力打造全省乃至全国知名的展会品牌。</w:t>
      </w:r>
    </w:p>
    <w:p w:rsidR="009C0A4E" w:rsidRDefault="009C0A4E" w:rsidP="00A57FDC">
      <w:pPr>
        <w:spacing w:line="600" w:lineRule="exact"/>
        <w:ind w:firstLineChars="200" w:firstLine="31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spacing w:val="-6"/>
          <w:kern w:val="0"/>
          <w:sz w:val="32"/>
          <w:szCs w:val="32"/>
        </w:rPr>
        <w:t>（二）始终把民生福祉作为根本追求，全力完善社会保障体系。</w:t>
      </w:r>
      <w:r>
        <w:rPr>
          <w:rFonts w:ascii="仿宋_GB2312" w:eastAsia="仿宋_GB2312" w:hAnsi="Verdana" w:hint="eastAsia"/>
          <w:sz w:val="32"/>
          <w:szCs w:val="32"/>
        </w:rPr>
        <w:t>全市基本养老保险户籍人口参保率达到</w:t>
      </w:r>
      <w:r>
        <w:rPr>
          <w:rFonts w:ascii="仿宋_GB2312" w:eastAsia="仿宋_GB2312" w:hAnsi="Verdana"/>
          <w:sz w:val="32"/>
          <w:szCs w:val="32"/>
        </w:rPr>
        <w:t>95%</w:t>
      </w:r>
      <w:r>
        <w:rPr>
          <w:rFonts w:ascii="仿宋_GB2312" w:eastAsia="仿宋_GB2312" w:hAnsi="Verdana" w:hint="eastAsia"/>
          <w:sz w:val="32"/>
          <w:szCs w:val="32"/>
        </w:rPr>
        <w:t>以上</w:t>
      </w:r>
      <w:r>
        <w:rPr>
          <w:rFonts w:ascii="仿宋_GB2312" w:eastAsia="仿宋_GB2312" w:hAnsi="仿宋_GB2312" w:cs="仿宋_GB2312" w:hint="eastAsia"/>
          <w:sz w:val="32"/>
          <w:szCs w:val="32"/>
        </w:rPr>
        <w:t>，切实提升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人均社会保险福利额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  <w:r>
        <w:rPr>
          <w:rFonts w:ascii="仿宋_GB2312" w:eastAsia="仿宋_GB2312" w:hAnsi="Times New Roman" w:hint="eastAsia"/>
          <w:sz w:val="32"/>
          <w:szCs w:val="32"/>
        </w:rPr>
        <w:t>坚决</w:t>
      </w:r>
      <w:r>
        <w:rPr>
          <w:rFonts w:ascii="仿宋_GB2312" w:eastAsia="仿宋_GB2312" w:hAnsi="仿宋_GB2312" w:cs="仿宋_GB2312" w:hint="eastAsia"/>
          <w:sz w:val="32"/>
          <w:szCs w:val="32"/>
        </w:rPr>
        <w:t>贯彻全省失业保险稳就业专题会议精神，确保困难企业社会保险费返还政策及早落地。加快推进工伤保险管理信息化建设，全面提升工伤保险业务规范化管理服务水平。</w:t>
      </w:r>
      <w:r>
        <w:rPr>
          <w:rFonts w:ascii="仿宋_GB2312" w:eastAsia="仿宋_GB2312" w:hAnsi="Times New Roman" w:hint="eastAsia"/>
          <w:sz w:val="32"/>
          <w:szCs w:val="32"/>
        </w:rPr>
        <w:t>切实加强社保基金内控互查、联网监管、第三方审计，全力守护老百姓养命钱。</w:t>
      </w:r>
    </w:p>
    <w:p w:rsidR="009C0A4E" w:rsidRDefault="009C0A4E" w:rsidP="00A57FDC">
      <w:pPr>
        <w:adjustRightInd w:val="0"/>
        <w:snapToGrid w:val="0"/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pacing w:val="-6"/>
          <w:kern w:val="0"/>
          <w:sz w:val="32"/>
          <w:szCs w:val="32"/>
        </w:rPr>
        <w:t>（三）始终把人才作为发展第一资源，全力推动人才队伍建设。</w:t>
      </w:r>
      <w:r>
        <w:rPr>
          <w:rFonts w:ascii="仿宋_GB2312" w:eastAsia="仿宋_GB2312" w:hAnsi="仿宋_GB2312" w:cs="仿宋_GB2312" w:hint="eastAsia"/>
          <w:sz w:val="32"/>
          <w:szCs w:val="32"/>
        </w:rPr>
        <w:t>强化大学生基础人才开发，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精心筹办中国温州“千企百校”人才合作对接会，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确保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在温高校毕业生留温率达到</w:t>
      </w:r>
      <w:r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  <w:t>36%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以上，温籍高校毕业生回温率达到</w:t>
      </w:r>
      <w:r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  <w:t>57%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以上，全年新增在温就业大学生</w:t>
      </w:r>
      <w:r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万人以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上</w:t>
      </w:r>
      <w:r>
        <w:rPr>
          <w:rFonts w:ascii="仿宋_GB2312" w:eastAsia="仿宋_GB2312" w:hAnsi="仿宋_GB2312" w:cs="仿宋_GB2312" w:hint="eastAsia"/>
          <w:sz w:val="32"/>
          <w:szCs w:val="32"/>
        </w:rPr>
        <w:t>。办好温州市留学人员服务中心，探索建立“一站式”人才服务窗口，为留学人员和海内外专家提供一条龙服务。扎实推进技能强市建设，全年培养高技能人才</w:t>
      </w:r>
      <w:r>
        <w:rPr>
          <w:rFonts w:ascii="仿宋_GB2312" w:eastAsia="仿宋_GB2312" w:hAnsi="仿宋_GB2312" w:cs="仿宋_GB2312"/>
          <w:sz w:val="32"/>
          <w:szCs w:val="32"/>
        </w:rPr>
        <w:t>2.4</w:t>
      </w:r>
      <w:r>
        <w:rPr>
          <w:rFonts w:ascii="仿宋_GB2312" w:eastAsia="仿宋_GB2312" w:hAnsi="仿宋_GB2312" w:cs="仿宋_GB2312" w:hint="eastAsia"/>
          <w:sz w:val="32"/>
          <w:szCs w:val="32"/>
        </w:rPr>
        <w:t>万人以上。</w:t>
      </w:r>
      <w:r>
        <w:rPr>
          <w:rFonts w:ascii="仿宋_GB2312" w:eastAsia="仿宋_GB2312" w:hint="eastAsia"/>
          <w:snapToGrid w:val="0"/>
          <w:sz w:val="32"/>
          <w:szCs w:val="32"/>
        </w:rPr>
        <w:t>加快技师学院建设发展，着力将温州</w:t>
      </w:r>
      <w:r>
        <w:rPr>
          <w:rFonts w:ascii="仿宋_GB2312" w:eastAsia="仿宋_GB2312" w:hAnsi="仿宋_GB2312" w:cs="仿宋_GB2312" w:hint="eastAsia"/>
          <w:sz w:val="32"/>
          <w:szCs w:val="32"/>
        </w:rPr>
        <w:t>技师学院建设成为全省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所全国一流的技师学院之一。</w:t>
      </w:r>
    </w:p>
    <w:p w:rsidR="009C0A4E" w:rsidRDefault="009C0A4E" w:rsidP="00A57FDC">
      <w:pPr>
        <w:adjustRightInd w:val="0"/>
        <w:snapToGrid w:val="0"/>
        <w:spacing w:line="600" w:lineRule="exact"/>
        <w:ind w:firstLineChars="200" w:firstLine="31680"/>
        <w:rPr>
          <w:rFonts w:ascii="楷体_GB2312" w:eastAsia="楷体_GB2312" w:hAnsi="仿宋_GB2312" w:cs="仿宋_GB2312"/>
          <w:spacing w:val="-6"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spacing w:val="-6"/>
          <w:kern w:val="0"/>
          <w:sz w:val="32"/>
          <w:szCs w:val="32"/>
        </w:rPr>
        <w:t>（四）始终把提质增效作为主攻方向，全力优化人事管理制度。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规范开展事业单位公开招聘，进一步提升招聘质量。</w:t>
      </w:r>
      <w:r>
        <w:rPr>
          <w:rFonts w:ascii="仿宋_GB2312" w:eastAsia="仿宋_GB2312" w:cs="仿宋_GB2312" w:hint="eastAsia"/>
          <w:sz w:val="32"/>
          <w:szCs w:val="32"/>
        </w:rPr>
        <w:t>规范事业单位岗位设置与聘任管理，强化聘期考核管理，建立健全能上能下的用人机制。全力抓好温州市事业单位面向全球招录博士、硕士和全国“双一流”高校</w:t>
      </w: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届本科毕业生工作，扩大人才“蓄水池”。</w:t>
      </w:r>
      <w:r>
        <w:rPr>
          <w:rFonts w:ascii="仿宋_GB2312" w:eastAsia="仿宋_GB2312" w:hAnsi="宋体" w:hint="eastAsia"/>
          <w:sz w:val="32"/>
          <w:szCs w:val="32"/>
        </w:rPr>
        <w:t>稳步推进职称制度改革，</w:t>
      </w:r>
      <w:r>
        <w:rPr>
          <w:rFonts w:ascii="仿宋_GB2312" w:eastAsia="仿宋_GB2312" w:hint="eastAsia"/>
          <w:sz w:val="32"/>
          <w:szCs w:val="32"/>
        </w:rPr>
        <w:t>扩大中、初级职务自主评聘试点范围和社会化评价范围。</w:t>
      </w:r>
    </w:p>
    <w:p w:rsidR="009C0A4E" w:rsidRDefault="009C0A4E" w:rsidP="00A57FDC">
      <w:pPr>
        <w:tabs>
          <w:tab w:val="left" w:pos="312"/>
        </w:tabs>
        <w:adjustRightInd w:val="0"/>
        <w:snapToGrid w:val="0"/>
        <w:spacing w:line="600" w:lineRule="exact"/>
        <w:ind w:firstLineChars="200" w:firstLine="31680"/>
        <w:rPr>
          <w:rFonts w:ascii="仿宋_GB2312" w:eastAsia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pacing w:val="-6"/>
          <w:kern w:val="0"/>
          <w:sz w:val="32"/>
          <w:szCs w:val="32"/>
        </w:rPr>
        <w:t>（五）始终把防范风险作为重要使命，全力构建和谐劳动关系。</w:t>
      </w:r>
      <w:r>
        <w:rPr>
          <w:rFonts w:ascii="仿宋_GB2312" w:eastAsia="仿宋_GB2312" w:cs="仿宋_GB2312" w:hint="eastAsia"/>
          <w:sz w:val="32"/>
          <w:szCs w:val="32"/>
        </w:rPr>
        <w:t>深化“无欠薪”县（市、区）创建工作，加快形成制度完备、覆盖城乡、责任落地、监管有效的综合治理格局。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推进“阳光支付”行动，开发建设集预警机制、应急机制、监管机制、预付机制、关爱机制和救助机制等六大机制为一体的“云钉系统”</w:t>
      </w: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。</w:t>
      </w:r>
      <w:r>
        <w:rPr>
          <w:rFonts w:ascii="仿宋_GB2312" w:eastAsia="仿宋_GB2312" w:cs="仿宋_GB2312" w:hint="eastAsia"/>
          <w:sz w:val="32"/>
          <w:szCs w:val="32"/>
        </w:rPr>
        <w:t>创新劳动争议调解仲裁机制，加大信息化建设力度，逐步实现全市庭审联网监控，打造“贴心调解、阳光仲裁”优质服务品牌。</w:t>
      </w:r>
    </w:p>
    <w:p w:rsidR="009C0A4E" w:rsidRDefault="009C0A4E" w:rsidP="002846FA">
      <w:pPr>
        <w:adjustRightInd w:val="0"/>
        <w:snapToGrid w:val="0"/>
        <w:spacing w:line="600" w:lineRule="exact"/>
        <w:ind w:firstLineChars="200" w:firstLine="31680"/>
        <w:rPr>
          <w:rFonts w:eastAsia="仿宋_GB2312"/>
        </w:rPr>
      </w:pPr>
      <w:r>
        <w:rPr>
          <w:rFonts w:ascii="楷体_GB2312" w:eastAsia="楷体_GB2312" w:hAnsi="仿宋_GB2312" w:cs="仿宋_GB2312" w:hint="eastAsia"/>
          <w:spacing w:val="-6"/>
          <w:kern w:val="0"/>
          <w:sz w:val="32"/>
          <w:szCs w:val="32"/>
        </w:rPr>
        <w:t>（六）始终把改革创新作为动力引擎，全力提升公共服务效能。</w:t>
      </w:r>
      <w:r>
        <w:rPr>
          <w:rFonts w:ascii="仿宋_GB2312" w:eastAsia="仿宋_GB2312" w:hint="eastAsia"/>
          <w:sz w:val="32"/>
          <w:szCs w:val="32"/>
        </w:rPr>
        <w:t>深化“跑改”工作，全力推进部门间“最多跑一次”试点，加强“社银合作”，努力实现更多事项“一卡通办、全城通办”及基层就近可办。深入推进人力社保业务“网上办”“掌上办”，围绕群众普遍关心、办事频率高的事项，依托互联网和数据共享，推动更多事项“一次都不跑”。充分发挥社保市民卡在人社领域的服务承载能力，实现电子社保卡在业务窗口、医院药店等场所“扫码”应用。</w:t>
      </w:r>
      <w:bookmarkStart w:id="0" w:name="_GoBack"/>
      <w:bookmarkEnd w:id="0"/>
    </w:p>
    <w:sectPr w:rsidR="009C0A4E" w:rsidSect="00B70C2B">
      <w:pgSz w:w="11906" w:h="16838"/>
      <w:pgMar w:top="192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_GB2312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53247FF"/>
    <w:rsid w:val="002846FA"/>
    <w:rsid w:val="009C0A4E"/>
    <w:rsid w:val="00A57FDC"/>
    <w:rsid w:val="00B70C2B"/>
    <w:rsid w:val="00E13E6F"/>
    <w:rsid w:val="6532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2B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456</Words>
  <Characters>2603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温州市人力社保局2018年工作总结和</dc:title>
  <dc:subject/>
  <dc:creator>Administrator</dc:creator>
  <cp:keywords/>
  <dc:description/>
  <cp:lastModifiedBy>User</cp:lastModifiedBy>
  <cp:revision>2</cp:revision>
  <dcterms:created xsi:type="dcterms:W3CDTF">2019-03-12T08:28:00Z</dcterms:created>
  <dcterms:modified xsi:type="dcterms:W3CDTF">2019-03-12T08:28:00Z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