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关于拟支付就业创业服务补贴的公示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A4B55"/>
          <w:spacing w:val="0"/>
          <w:sz w:val="32"/>
          <w:szCs w:val="32"/>
          <w:shd w:val="clear" w:fill="FFFFFF"/>
        </w:rPr>
        <w:t>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vertAlign w:val="baseline"/>
          <w:lang w:eastAsia="zh-CN"/>
        </w:rPr>
        <w:t>据《温州市人民政府关于做好全市新时期就业创业工作的实施意见》（温政发〔2018〕21号）文件规定，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拟支付温州市就业创业训练指导中心就业创业服务补贴5000元（具体见附表）。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现予公示。公示期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日至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 xml:space="preserve"> 公示举报电话：89090323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3840" w:firstLineChars="1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温州市人力资源和社会保障局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4480" w:firstLineChars="14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201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29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286D"/>
    <w:rsid w:val="03E5286D"/>
    <w:rsid w:val="36C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2019-03-28T01:30:00Z</dcterms:created>
  <dc:creator>木子李</dc:creator>
  <cp:lastModifiedBy>木子李</cp:lastModifiedBy>
  <cp:lastPrinted>2019-03-28T01:35:32Z</cp:lastPrinted>
  <dcterms:modified xsi:type="dcterms:W3CDTF">2019-03-29T00:38:26Z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