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autoSpaceDE w:val="0"/>
        <w:autoSpaceDN w:val="0"/>
        <w:adjustRightInd w:val="0"/>
        <w:spacing w:line="500" w:lineRule="atLeast"/>
        <w:rPr>
          <w:rFonts w:ascii="黑体" w:hAnsi="??_GB2312" w:eastAsia="黑体" w:cs="黑体"/>
          <w:color w:val="000000"/>
          <w:kern w:val="0"/>
          <w:sz w:val="32"/>
          <w:szCs w:val="32"/>
          <w:lang w:val="zh-CN"/>
        </w:rPr>
      </w:pPr>
      <w:r>
        <w:rPr>
          <w:rFonts w:hint="eastAsia" w:ascii="黑体" w:hAnsi="??_GB2312" w:eastAsia="黑体" w:cs="黑体"/>
          <w:color w:val="000000"/>
          <w:kern w:val="0"/>
          <w:sz w:val="32"/>
          <w:szCs w:val="32"/>
          <w:lang w:val="zh-CN"/>
        </w:rPr>
        <w:t>附件</w:t>
      </w:r>
      <w:r>
        <w:rPr>
          <w:rFonts w:ascii="黑体" w:hAnsi="??_GB2312" w:eastAsia="黑体" w:cs="黑体"/>
          <w:color w:val="000000"/>
          <w:kern w:val="0"/>
          <w:sz w:val="32"/>
          <w:szCs w:val="32"/>
          <w:lang w:val="zh-CN"/>
        </w:rPr>
        <w:t>1</w:t>
      </w:r>
    </w:p>
    <w:p>
      <w:pPr>
        <w:autoSpaceDE w:val="0"/>
        <w:autoSpaceDN w:val="0"/>
        <w:adjustRightInd w:val="0"/>
        <w:jc w:val="center"/>
        <w:rPr>
          <w:rFonts w:ascii="??_GB2312" w:hAnsi="??_GB2312" w:eastAsia="黑体" w:cs="??_GB2312"/>
          <w:color w:val="000000"/>
          <w:kern w:val="0"/>
          <w:szCs w:val="21"/>
        </w:rPr>
      </w:pPr>
    </w:p>
    <w:p>
      <w:pPr>
        <w:spacing w:line="6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温州市农产品、食品质量安全检测职业技能</w:t>
      </w:r>
    </w:p>
    <w:p>
      <w:pPr>
        <w:spacing w:line="6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竞赛组织机构</w:t>
      </w:r>
    </w:p>
    <w:p>
      <w:pPr>
        <w:spacing w:line="660" w:lineRule="exact"/>
        <w:jc w:val="center"/>
        <w:rPr>
          <w:rFonts w:hint="eastAsia" w:ascii="方正小标宋简体" w:hAnsi="方正小标宋简体" w:eastAsia="方正小标宋简体" w:cs="方正小标宋简体"/>
          <w:color w:val="000000"/>
          <w:sz w:val="44"/>
          <w:szCs w:val="44"/>
        </w:rPr>
      </w:pP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为切实加强对温州市农产品质量安全检测职业技能竞赛活动的组织领导，市人力资源和社会保障局、市农业农村局、市市场监督管理局、市总工会、</w:t>
      </w:r>
      <w:r>
        <w:rPr>
          <w:rFonts w:hint="eastAsia" w:ascii="仿宋_GB2312" w:hAnsi="仿宋_GB2312" w:eastAsia="仿宋_GB2312" w:cs="仿宋_GB2312"/>
          <w:color w:val="000000"/>
          <w:sz w:val="32"/>
          <w:szCs w:val="32"/>
        </w:rPr>
        <w:t>共青团温州市委员会、温州市妇女联合会</w:t>
      </w:r>
      <w:r>
        <w:rPr>
          <w:rFonts w:hint="eastAsia" w:ascii="仿宋_GB2312" w:eastAsia="仿宋_GB2312"/>
          <w:color w:val="000000"/>
          <w:kern w:val="0"/>
          <w:sz w:val="32"/>
          <w:szCs w:val="32"/>
        </w:rPr>
        <w:t>联合成立温州市农产品、食品质量安全检测职业技能竞赛组织委员会，组委会下设办公室和赛事工作组，负责竞赛的具体组织、裁判、监督和后勤保障等工作。</w:t>
      </w:r>
    </w:p>
    <w:p>
      <w:pPr>
        <w:spacing w:line="560" w:lineRule="exact"/>
        <w:ind w:firstLine="640" w:firstLineChars="200"/>
        <w:rPr>
          <w:rFonts w:hint="eastAsia" w:ascii="仿宋_GB2312" w:eastAsia="仿宋_GB2312"/>
          <w:color w:val="000000"/>
          <w:kern w:val="0"/>
          <w:sz w:val="32"/>
          <w:szCs w:val="32"/>
        </w:rPr>
      </w:pPr>
      <w:r>
        <w:rPr>
          <w:rFonts w:hint="eastAsia" w:ascii="黑体" w:hAnsi="黑体" w:eastAsia="黑体" w:cs="黑体"/>
          <w:color w:val="000000"/>
          <w:kern w:val="0"/>
          <w:sz w:val="32"/>
          <w:szCs w:val="32"/>
        </w:rPr>
        <w:t>一、竞赛组织委员会</w:t>
      </w:r>
      <w:r>
        <w:rPr>
          <w:rFonts w:hint="eastAsia" w:ascii="仿宋_GB2312" w:eastAsia="仿宋_GB2312"/>
          <w:color w:val="000000"/>
          <w:kern w:val="0"/>
          <w:sz w:val="32"/>
          <w:szCs w:val="32"/>
        </w:rPr>
        <w:t>（负责竞赛重大事项决策、竞赛实施方案及相关文件审定）</w:t>
      </w:r>
    </w:p>
    <w:p>
      <w:pPr>
        <w:spacing w:line="56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1.主  任：</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张亨利     温州市农业农村局局长</w:t>
      </w:r>
    </w:p>
    <w:p>
      <w:pPr>
        <w:spacing w:line="56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2.副主任：</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李道钮     温州市人力资源和社会保障局副局长</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吴周富     温州市农业农村局副局长</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kern w:val="0"/>
          <w:sz w:val="32"/>
          <w:szCs w:val="32"/>
        </w:rPr>
        <w:t>卢洪辉</w:t>
      </w:r>
      <w:r>
        <w:rPr>
          <w:rFonts w:hint="eastAsia" w:ascii="仿宋_GB2312" w:eastAsia="仿宋_GB2312"/>
          <w:color w:val="000000"/>
          <w:kern w:val="0"/>
          <w:sz w:val="32"/>
          <w:szCs w:val="32"/>
        </w:rPr>
        <w:t xml:space="preserve">     温州市市场监督管理局党组成员、调研员</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张红军     温州市总工会副主席</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邱智强</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 xml:space="preserve">  共青团温州市委副书记</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曾玲艳  </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温州市妇女联合会副主席</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kern w:val="0"/>
          <w:sz w:val="32"/>
          <w:szCs w:val="32"/>
        </w:rPr>
        <w:t>王  阳</w:t>
      </w:r>
      <w:r>
        <w:rPr>
          <w:rFonts w:hint="eastAsia" w:ascii="仿宋_GB2312" w:eastAsia="仿宋_GB2312"/>
          <w:color w:val="000000"/>
          <w:kern w:val="0"/>
          <w:sz w:val="32"/>
          <w:szCs w:val="32"/>
        </w:rPr>
        <w:t xml:space="preserve">     温州科技职业学院副书记</w:t>
      </w:r>
    </w:p>
    <w:p>
      <w:pPr>
        <w:spacing w:line="56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3.成  员：</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刘温平     温州市人力资源和社会保障局职建处处长</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吴琼瑜     </w:t>
      </w:r>
      <w:r>
        <w:rPr>
          <w:rFonts w:hint="eastAsia" w:ascii="仿宋_GB2312" w:eastAsia="仿宋_GB2312"/>
          <w:color w:val="000000"/>
          <w:spacing w:val="-6"/>
          <w:kern w:val="0"/>
          <w:sz w:val="32"/>
          <w:szCs w:val="32"/>
        </w:rPr>
        <w:t>温州市农业农村局农产品质量安全监管处处长</w:t>
      </w:r>
    </w:p>
    <w:p>
      <w:pPr>
        <w:spacing w:line="560" w:lineRule="exact"/>
        <w:ind w:firstLine="640" w:firstLineChars="200"/>
        <w:rPr>
          <w:rFonts w:hint="eastAsia" w:ascii="仿宋_GB2312" w:eastAsia="仿宋_GB2312"/>
          <w:color w:val="000000"/>
          <w:spacing w:val="-6"/>
          <w:kern w:val="0"/>
          <w:sz w:val="32"/>
          <w:szCs w:val="32"/>
        </w:rPr>
      </w:pPr>
      <w:r>
        <w:rPr>
          <w:rFonts w:hint="eastAsia" w:ascii="仿宋_GB2312" w:eastAsia="仿宋_GB2312"/>
          <w:color w:val="000000"/>
          <w:kern w:val="0"/>
          <w:sz w:val="32"/>
          <w:szCs w:val="32"/>
        </w:rPr>
        <w:t xml:space="preserve">张万久     </w:t>
      </w:r>
      <w:r>
        <w:rPr>
          <w:rFonts w:hint="eastAsia" w:ascii="仿宋_GB2312" w:eastAsia="仿宋_GB2312"/>
          <w:color w:val="000000"/>
          <w:spacing w:val="-6"/>
          <w:kern w:val="0"/>
          <w:sz w:val="32"/>
          <w:szCs w:val="32"/>
        </w:rPr>
        <w:t>温州市农业综合行政执法队机动执法队副队长</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吕旭健     温州市农产品检验测试中心主任</w:t>
      </w:r>
    </w:p>
    <w:p>
      <w:pPr>
        <w:spacing w:line="560" w:lineRule="exact"/>
        <w:ind w:firstLine="640" w:firstLineChars="200"/>
        <w:rPr>
          <w:rFonts w:hint="eastAsia" w:ascii="仿宋_GB2312" w:eastAsia="仿宋_GB2312"/>
          <w:color w:val="000000"/>
          <w:spacing w:val="-12"/>
          <w:kern w:val="0"/>
          <w:sz w:val="32"/>
          <w:szCs w:val="32"/>
        </w:rPr>
      </w:pPr>
      <w:r>
        <w:rPr>
          <w:rFonts w:hint="eastAsia" w:ascii="仿宋_GB2312" w:eastAsia="仿宋_GB2312"/>
          <w:kern w:val="0"/>
          <w:sz w:val="32"/>
          <w:szCs w:val="32"/>
        </w:rPr>
        <w:t>张振宇</w:t>
      </w:r>
      <w:r>
        <w:rPr>
          <w:rFonts w:hint="eastAsia" w:ascii="仿宋_GB2312" w:eastAsia="仿宋_GB2312"/>
          <w:color w:val="000000"/>
          <w:kern w:val="0"/>
          <w:sz w:val="32"/>
          <w:szCs w:val="32"/>
        </w:rPr>
        <w:t xml:space="preserve">     </w:t>
      </w:r>
      <w:r>
        <w:rPr>
          <w:rFonts w:hint="eastAsia" w:ascii="仿宋_GB2312" w:eastAsia="仿宋_GB2312"/>
          <w:color w:val="000000"/>
          <w:spacing w:val="-12"/>
          <w:kern w:val="0"/>
          <w:sz w:val="32"/>
          <w:szCs w:val="32"/>
        </w:rPr>
        <w:t>温州市市场监督管理局食品流通安全监管处处长</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潘丹彤     温州市总工会经济和劳动保护部部长</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王巧麟     温州市总工会职工技术协会会长</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曹一帆     共青团温州市委基层工作部部长</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王珊珊     温州市妇女联合会妇女发展部副部长</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卢一凡     温州市职业技能鉴定指导中心主任</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徐  静     温州科技职业学院分析测试中心主任</w:t>
      </w:r>
    </w:p>
    <w:p>
      <w:p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二、竞赛组织委员会办公室</w:t>
      </w:r>
    </w:p>
    <w:p>
      <w:pPr>
        <w:spacing w:line="560" w:lineRule="exact"/>
        <w:ind w:firstLine="579" w:firstLineChars="181"/>
        <w:rPr>
          <w:rFonts w:hint="eastAsia" w:ascii="仿宋_GB2312" w:eastAsia="仿宋_GB2312"/>
          <w:color w:val="000000"/>
          <w:kern w:val="0"/>
          <w:sz w:val="32"/>
          <w:szCs w:val="32"/>
        </w:rPr>
      </w:pPr>
      <w:r>
        <w:rPr>
          <w:rFonts w:hint="eastAsia" w:ascii="仿宋_GB2312" w:eastAsia="仿宋_GB2312"/>
          <w:color w:val="000000"/>
          <w:kern w:val="0"/>
          <w:sz w:val="32"/>
          <w:szCs w:val="32"/>
        </w:rPr>
        <w:t>设在温州市农业农村局农产品质量安全监管处，负责组织编制竞赛实施方案；协调、落实、检查与竞赛相关各项目的执行情况；组织拟订上报竞赛组织委员会的相关文件；负责竞赛组织委员会的日常管理工作。</w:t>
      </w:r>
    </w:p>
    <w:p>
      <w:pPr>
        <w:spacing w:line="56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1.办公室主任：</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吴琼瑜   温州市农业农村局农产品质量安全监管处</w:t>
      </w:r>
    </w:p>
    <w:p>
      <w:pPr>
        <w:spacing w:line="56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2.办公室成员：</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陈军响    温州市农业农村局办公室</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季筱泓    温州市农业农村局计划财务处</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陈如鹏    温州市农业农村局农村信息与宣传中心</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贾永明    温州市农业农村局农产品质量安全监管处</w:t>
      </w:r>
    </w:p>
    <w:p>
      <w:pPr>
        <w:spacing w:line="560" w:lineRule="exact"/>
        <w:ind w:left="707" w:leftChars="305" w:hanging="67" w:hangingChars="21"/>
        <w:rPr>
          <w:rFonts w:hint="eastAsia" w:ascii="仿宋_GB2312" w:eastAsia="仿宋_GB2312"/>
          <w:color w:val="000000"/>
          <w:kern w:val="0"/>
          <w:sz w:val="32"/>
          <w:szCs w:val="32"/>
        </w:rPr>
      </w:pPr>
      <w:r>
        <w:rPr>
          <w:rFonts w:hint="eastAsia" w:ascii="仿宋_GB2312" w:eastAsia="仿宋_GB2312"/>
          <w:color w:val="000000"/>
          <w:kern w:val="0"/>
          <w:sz w:val="32"/>
          <w:szCs w:val="32"/>
        </w:rPr>
        <w:t>董  航    温州市农业农村局农产品质量安全监管处</w:t>
      </w:r>
    </w:p>
    <w:p>
      <w:pPr>
        <w:spacing w:line="560" w:lineRule="exact"/>
        <w:ind w:left="707" w:leftChars="305" w:hanging="67" w:hangingChars="21"/>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厉丽华</w:t>
      </w:r>
      <w:r>
        <w:rPr>
          <w:rFonts w:hint="eastAsia" w:ascii="仿宋_GB2312" w:eastAsia="仿宋_GB2312"/>
          <w:kern w:val="0"/>
          <w:sz w:val="32"/>
          <w:szCs w:val="32"/>
        </w:rPr>
        <w:t xml:space="preserve">    </w:t>
      </w:r>
      <w:r>
        <w:rPr>
          <w:rFonts w:hint="eastAsia" w:ascii="仿宋_GB2312" w:hAnsi="仿宋_GB2312" w:eastAsia="仿宋_GB2312" w:cs="仿宋_GB2312"/>
          <w:sz w:val="32"/>
          <w:szCs w:val="32"/>
          <w:shd w:val="clear" w:color="auto" w:fill="FFFFFF"/>
        </w:rPr>
        <w:t>温州市农业综合行政执法队机动执法队</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沈红芬    温州市农产品检验测试中心</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rPr>
        <w:t>郑  涛    温州市农产品检验测试中心</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kern w:val="0"/>
          <w:sz w:val="32"/>
          <w:szCs w:val="32"/>
        </w:rPr>
        <w:t>王大启</w:t>
      </w:r>
      <w:r>
        <w:rPr>
          <w:rFonts w:hint="eastAsia" w:ascii="仿宋_GB2312" w:eastAsia="仿宋_GB2312"/>
          <w:color w:val="000000"/>
          <w:kern w:val="0"/>
          <w:sz w:val="32"/>
          <w:szCs w:val="32"/>
        </w:rPr>
        <w:t xml:space="preserve">    温州市市场监督管理局食品流通监管处</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王章益    温州市市场监督管理局食品流通监管处</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王巧麟    温州市总工会职工技术协会</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eastAsia="仿宋_GB2312"/>
          <w:color w:val="000000"/>
          <w:kern w:val="0"/>
          <w:sz w:val="32"/>
          <w:szCs w:val="32"/>
        </w:rPr>
        <w:t>王  亮    温州科技职业学院分析测试中心</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金俊杰    温州科技职业学院动物科学系</w:t>
      </w:r>
    </w:p>
    <w:p>
      <w:pPr>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张  井    温州科技职业学院分析测试中心</w:t>
      </w:r>
    </w:p>
    <w:p>
      <w:p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三、赛事工作组</w:t>
      </w:r>
    </w:p>
    <w:p>
      <w:pPr>
        <w:spacing w:line="560" w:lineRule="exact"/>
        <w:ind w:firstLine="581" w:firstLineChars="181"/>
        <w:rPr>
          <w:rFonts w:hint="eastAsia"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（一）考务组</w:t>
      </w:r>
    </w:p>
    <w:p>
      <w:pPr>
        <w:spacing w:line="560" w:lineRule="exact"/>
        <w:ind w:firstLine="579" w:firstLineChars="181"/>
        <w:rPr>
          <w:rFonts w:hint="eastAsia" w:ascii="仿宋_GB2312" w:eastAsia="仿宋_GB2312"/>
          <w:color w:val="000000"/>
          <w:kern w:val="0"/>
          <w:sz w:val="32"/>
          <w:szCs w:val="32"/>
        </w:rPr>
      </w:pPr>
      <w:r>
        <w:rPr>
          <w:rFonts w:hint="eastAsia" w:ascii="仿宋_GB2312" w:eastAsia="仿宋_GB2312"/>
          <w:color w:val="000000"/>
          <w:kern w:val="0"/>
          <w:sz w:val="32"/>
          <w:szCs w:val="32"/>
        </w:rPr>
        <w:t>1.裁判组：负责竞赛的标准答案工作，以及监考、阅卷、评判、记分等。</w:t>
      </w:r>
    </w:p>
    <w:p>
      <w:pPr>
        <w:spacing w:line="560" w:lineRule="exact"/>
        <w:ind w:firstLine="579" w:firstLineChars="181"/>
        <w:rPr>
          <w:rFonts w:hint="eastAsia" w:ascii="仿宋_GB2312" w:eastAsia="仿宋_GB2312"/>
          <w:color w:val="000000"/>
          <w:kern w:val="0"/>
          <w:sz w:val="32"/>
          <w:szCs w:val="32"/>
        </w:rPr>
      </w:pPr>
      <w:r>
        <w:rPr>
          <w:rFonts w:hint="eastAsia" w:ascii="仿宋_GB2312" w:eastAsia="仿宋_GB2312"/>
          <w:color w:val="000000"/>
          <w:kern w:val="0"/>
          <w:sz w:val="32"/>
          <w:szCs w:val="32"/>
        </w:rPr>
        <w:t>2.考题组：负责完成竞赛各类试题出题等工作。</w:t>
      </w:r>
    </w:p>
    <w:p>
      <w:pPr>
        <w:spacing w:line="560" w:lineRule="exact"/>
        <w:ind w:firstLine="579" w:firstLineChars="181"/>
        <w:rPr>
          <w:rFonts w:hint="eastAsia" w:ascii="仿宋_GB2312" w:eastAsia="仿宋_GB2312"/>
          <w:color w:val="000000"/>
          <w:kern w:val="0"/>
          <w:sz w:val="32"/>
          <w:szCs w:val="32"/>
        </w:rPr>
      </w:pPr>
      <w:r>
        <w:rPr>
          <w:rFonts w:hint="eastAsia" w:ascii="仿宋_GB2312" w:eastAsia="仿宋_GB2312"/>
          <w:color w:val="000000"/>
          <w:kern w:val="0"/>
          <w:sz w:val="32"/>
          <w:szCs w:val="32"/>
        </w:rPr>
        <w:t>3.成绩统计组：负责统计选手成绩，各类试卷的印刷、选手准考证号管理。</w:t>
      </w:r>
    </w:p>
    <w:p>
      <w:pPr>
        <w:spacing w:line="560" w:lineRule="exact"/>
        <w:ind w:firstLine="579" w:firstLineChars="181"/>
        <w:rPr>
          <w:rFonts w:hint="eastAsia" w:ascii="仿宋_GB2312" w:eastAsia="仿宋_GB2312"/>
          <w:color w:val="000000"/>
          <w:kern w:val="0"/>
          <w:sz w:val="32"/>
          <w:szCs w:val="32"/>
        </w:rPr>
      </w:pPr>
      <w:r>
        <w:rPr>
          <w:rFonts w:hint="eastAsia" w:ascii="仿宋_GB2312" w:eastAsia="仿宋_GB2312"/>
          <w:color w:val="000000"/>
          <w:kern w:val="0"/>
          <w:sz w:val="32"/>
          <w:szCs w:val="32"/>
        </w:rPr>
        <w:t>4.现场实操筹备组：负责</w:t>
      </w:r>
      <w:r>
        <w:rPr>
          <w:rFonts w:hint="eastAsia" w:ascii="仿宋_GB2312" w:hAnsi="宋体" w:eastAsia="仿宋_GB2312"/>
          <w:color w:val="000000"/>
          <w:sz w:val="32"/>
          <w:szCs w:val="32"/>
        </w:rPr>
        <w:t>蔬</w:t>
      </w:r>
      <w:r>
        <w:rPr>
          <w:rFonts w:hint="eastAsia" w:ascii="仿宋_GB2312" w:eastAsia="仿宋_GB2312"/>
          <w:color w:val="000000"/>
          <w:kern w:val="0"/>
          <w:sz w:val="32"/>
          <w:szCs w:val="32"/>
        </w:rPr>
        <w:t>菜、畜禽产品、食品快速检测现场操作的快检设备和试剂。</w:t>
      </w:r>
    </w:p>
    <w:p>
      <w:pPr>
        <w:spacing w:line="560" w:lineRule="exact"/>
        <w:ind w:firstLine="579" w:firstLineChars="181"/>
        <w:rPr>
          <w:rFonts w:hint="eastAsia" w:ascii="仿宋_GB2312" w:hAnsi="宋体" w:eastAsia="仿宋_GB2312"/>
          <w:color w:val="000000"/>
          <w:sz w:val="32"/>
          <w:szCs w:val="32"/>
        </w:rPr>
      </w:pPr>
      <w:r>
        <w:rPr>
          <w:rFonts w:hint="eastAsia" w:ascii="仿宋_GB2312" w:eastAsia="仿宋_GB2312"/>
          <w:color w:val="000000"/>
          <w:kern w:val="0"/>
          <w:sz w:val="32"/>
          <w:szCs w:val="32"/>
        </w:rPr>
        <w:t>5.理论考试监考组：负责</w:t>
      </w:r>
      <w:r>
        <w:rPr>
          <w:rFonts w:hint="eastAsia" w:ascii="仿宋_GB2312" w:hAnsi="宋体" w:eastAsia="仿宋_GB2312"/>
          <w:color w:val="000000"/>
          <w:sz w:val="32"/>
          <w:szCs w:val="32"/>
        </w:rPr>
        <w:t>理论知识考试，理论考试采用闭卷方式，时间为1小时；专家裁判组按照参赛人员完成的理论知识考试答卷正确性对参赛人员进行评分。</w:t>
      </w:r>
    </w:p>
    <w:p>
      <w:pPr>
        <w:spacing w:line="560" w:lineRule="exact"/>
        <w:ind w:firstLine="581" w:firstLineChars="181"/>
        <w:rPr>
          <w:rFonts w:hint="eastAsia"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（二）会务组</w:t>
      </w:r>
    </w:p>
    <w:p>
      <w:pPr>
        <w:spacing w:line="560" w:lineRule="exact"/>
        <w:ind w:firstLine="579" w:firstLineChars="181"/>
        <w:rPr>
          <w:rFonts w:hint="eastAsia" w:ascii="仿宋_GB2312" w:eastAsia="仿宋_GB2312"/>
          <w:color w:val="000000"/>
          <w:kern w:val="0"/>
          <w:sz w:val="32"/>
          <w:szCs w:val="32"/>
        </w:rPr>
      </w:pPr>
      <w:r>
        <w:rPr>
          <w:rFonts w:hint="eastAsia" w:ascii="仿宋_GB2312" w:eastAsia="仿宋_GB2312"/>
          <w:color w:val="000000"/>
          <w:kern w:val="0"/>
          <w:sz w:val="32"/>
          <w:szCs w:val="32"/>
        </w:rPr>
        <w:t>1.联络协调组：负责做好外部门沟通、联系工作，负责市农业农村局、市人力资源和社会保障局、市总工会联合发文和表彰奖励等事项。</w:t>
      </w:r>
    </w:p>
    <w:p>
      <w:pPr>
        <w:spacing w:line="560" w:lineRule="exact"/>
        <w:ind w:firstLine="579" w:firstLineChars="181"/>
        <w:rPr>
          <w:rFonts w:hint="eastAsia" w:ascii="仿宋_GB2312" w:eastAsia="仿宋_GB2312"/>
          <w:color w:val="000000"/>
          <w:kern w:val="0"/>
          <w:sz w:val="32"/>
          <w:szCs w:val="32"/>
        </w:rPr>
      </w:pPr>
      <w:r>
        <w:rPr>
          <w:rFonts w:hint="eastAsia" w:ascii="仿宋_GB2312" w:eastAsia="仿宋_GB2312"/>
          <w:color w:val="000000"/>
          <w:kern w:val="0"/>
          <w:sz w:val="32"/>
          <w:szCs w:val="32"/>
        </w:rPr>
        <w:t>2.后勤组：负责竞赛资金安排；理论、实操考场安排；联络宾馆住宿、就餐，参赛队报到、房间安排等。</w:t>
      </w:r>
    </w:p>
    <w:p>
      <w:pPr>
        <w:spacing w:line="560" w:lineRule="exact"/>
        <w:ind w:firstLine="579" w:firstLineChars="181"/>
        <w:rPr>
          <w:rFonts w:hint="eastAsia" w:ascii="仿宋_GB2312" w:eastAsia="仿宋_GB2312"/>
          <w:color w:val="000000"/>
          <w:kern w:val="0"/>
          <w:sz w:val="32"/>
          <w:szCs w:val="32"/>
        </w:rPr>
      </w:pPr>
      <w:r>
        <w:rPr>
          <w:rFonts w:hint="eastAsia" w:ascii="仿宋_GB2312" w:eastAsia="仿宋_GB2312"/>
          <w:color w:val="000000"/>
          <w:kern w:val="0"/>
          <w:sz w:val="32"/>
          <w:szCs w:val="32"/>
        </w:rPr>
        <w:t>3.督查组：负责监察、督促竞赛前期准备工作；负责监督赛场纪律执行、违纪人员的处理；负责对竞赛工作中出现的各种问题向竞赛组织委员会提出处理意见；负责对竞赛过程中监考、阅卷、评判、记分等的监审工作。</w:t>
      </w:r>
    </w:p>
    <w:p>
      <w:pPr>
        <w:spacing w:line="560" w:lineRule="exact"/>
        <w:ind w:firstLine="579" w:firstLineChars="181"/>
        <w:rPr>
          <w:rFonts w:hint="eastAsia" w:ascii="仿宋_GB2312" w:eastAsia="仿宋_GB2312"/>
          <w:color w:val="000000"/>
          <w:kern w:val="0"/>
          <w:sz w:val="32"/>
          <w:szCs w:val="32"/>
        </w:rPr>
      </w:pPr>
      <w:r>
        <w:rPr>
          <w:rFonts w:hint="eastAsia" w:ascii="仿宋_GB2312" w:eastAsia="仿宋_GB2312"/>
          <w:color w:val="000000"/>
          <w:kern w:val="0"/>
          <w:sz w:val="32"/>
          <w:szCs w:val="32"/>
        </w:rPr>
        <w:t>4.宣传组：负责宣传报道，包括竞赛前期筹备、竞赛现场新闻报道等。</w:t>
      </w:r>
    </w:p>
    <w:p>
      <w:pPr>
        <w:autoSpaceDE w:val="0"/>
        <w:autoSpaceDN w:val="0"/>
        <w:adjustRightInd w:val="0"/>
        <w:snapToGrid w:val="0"/>
        <w:spacing w:line="560" w:lineRule="exact"/>
        <w:ind w:firstLine="560"/>
        <w:rPr>
          <w:rFonts w:ascii="??_GB2312" w:hAnsi="??_GB2312" w:cs="??_GB2312"/>
          <w:color w:val="000000"/>
          <w:kern w:val="0"/>
          <w:sz w:val="32"/>
          <w:szCs w:val="32"/>
        </w:rPr>
      </w:pPr>
      <w:r>
        <w:rPr>
          <w:rFonts w:ascii="??_GB2312" w:hAnsi="??_GB2312" w:cs="??_GB2312"/>
          <w:color w:val="000000"/>
          <w:kern w:val="0"/>
          <w:sz w:val="32"/>
          <w:szCs w:val="32"/>
        </w:rPr>
        <w:t xml:space="preserve"> </w:t>
      </w:r>
    </w:p>
    <w:p>
      <w:pPr>
        <w:autoSpaceDE w:val="0"/>
        <w:autoSpaceDN w:val="0"/>
        <w:adjustRightInd w:val="0"/>
        <w:snapToGrid w:val="0"/>
        <w:spacing w:line="560" w:lineRule="exact"/>
        <w:ind w:firstLine="560"/>
        <w:rPr>
          <w:rFonts w:ascii="??_GB2312" w:hAnsi="??_GB2312" w:cs="??_GB2312"/>
          <w:color w:val="000000"/>
          <w:kern w:val="0"/>
          <w:sz w:val="28"/>
          <w:szCs w:val="28"/>
        </w:rPr>
      </w:pPr>
      <w:r>
        <w:rPr>
          <w:rFonts w:ascii="??_GB2312" w:hAnsi="??_GB2312" w:cs="??_GB2312"/>
          <w:color w:val="000000"/>
          <w:kern w:val="0"/>
          <w:sz w:val="28"/>
          <w:szCs w:val="28"/>
        </w:rPr>
        <w:t xml:space="preserve"> </w:t>
      </w:r>
    </w:p>
    <w:p>
      <w:pPr>
        <w:autoSpaceDE w:val="0"/>
        <w:autoSpaceDN w:val="0"/>
        <w:adjustRightInd w:val="0"/>
        <w:snapToGrid w:val="0"/>
        <w:spacing w:line="560" w:lineRule="exact"/>
        <w:ind w:firstLine="560"/>
        <w:rPr>
          <w:rFonts w:ascii="??_GB2312" w:hAnsi="??_GB2312" w:cs="??_GB2312"/>
          <w:color w:val="000000"/>
          <w:kern w:val="0"/>
          <w:sz w:val="28"/>
          <w:szCs w:val="28"/>
        </w:rPr>
      </w:pPr>
    </w:p>
    <w:p>
      <w:pPr>
        <w:autoSpaceDE w:val="0"/>
        <w:autoSpaceDN w:val="0"/>
        <w:adjustRightInd w:val="0"/>
        <w:snapToGrid w:val="0"/>
        <w:spacing w:line="560" w:lineRule="exact"/>
        <w:ind w:firstLine="560"/>
        <w:rPr>
          <w:rFonts w:ascii="??_GB2312" w:hAnsi="??_GB2312" w:cs="??_GB2312"/>
          <w:color w:val="000000"/>
          <w:kern w:val="0"/>
          <w:sz w:val="28"/>
          <w:szCs w:val="28"/>
        </w:rPr>
      </w:pPr>
    </w:p>
    <w:p>
      <w:pPr>
        <w:autoSpaceDE w:val="0"/>
        <w:autoSpaceDN w:val="0"/>
        <w:adjustRightInd w:val="0"/>
        <w:snapToGrid w:val="0"/>
        <w:spacing w:line="560" w:lineRule="exact"/>
        <w:ind w:firstLine="560"/>
        <w:rPr>
          <w:rFonts w:ascii="??_GB2312" w:hAnsi="??_GB2312" w:cs="??_GB2312"/>
          <w:color w:val="000000"/>
          <w:kern w:val="0"/>
          <w:sz w:val="28"/>
          <w:szCs w:val="28"/>
        </w:rPr>
      </w:pPr>
    </w:p>
    <w:p>
      <w:pPr>
        <w:autoSpaceDE w:val="0"/>
        <w:autoSpaceDN w:val="0"/>
        <w:adjustRightInd w:val="0"/>
        <w:snapToGrid w:val="0"/>
        <w:spacing w:line="560" w:lineRule="exact"/>
        <w:ind w:firstLine="560"/>
        <w:rPr>
          <w:rFonts w:ascii="??_GB2312" w:hAnsi="??_GB2312" w:cs="??_GB2312"/>
          <w:color w:val="000000"/>
          <w:kern w:val="0"/>
          <w:sz w:val="28"/>
          <w:szCs w:val="28"/>
        </w:rPr>
      </w:pPr>
    </w:p>
    <w:p>
      <w:pPr>
        <w:autoSpaceDE w:val="0"/>
        <w:autoSpaceDN w:val="0"/>
        <w:adjustRightInd w:val="0"/>
        <w:spacing w:line="660" w:lineRule="atLeast"/>
        <w:jc w:val="left"/>
        <w:rPr>
          <w:rFonts w:ascii="仿宋" w:hAnsi="仿宋" w:eastAsia="仿宋" w:cs="宋体"/>
          <w:color w:val="000000"/>
          <w:spacing w:val="-10"/>
          <w:kern w:val="0"/>
          <w:sz w:val="24"/>
          <w:lang w:val="zh-CN"/>
        </w:rPr>
      </w:pPr>
    </w:p>
    <w:p>
      <w:pPr>
        <w:autoSpaceDE w:val="0"/>
        <w:autoSpaceDN w:val="0"/>
        <w:adjustRightInd w:val="0"/>
        <w:spacing w:line="660" w:lineRule="atLeast"/>
        <w:jc w:val="left"/>
        <w:rPr>
          <w:rFonts w:ascii="仿宋" w:hAnsi="仿宋" w:eastAsia="仿宋" w:cs="宋体"/>
          <w:color w:val="000000"/>
          <w:spacing w:val="-10"/>
          <w:kern w:val="0"/>
          <w:sz w:val="24"/>
          <w:lang w:val="zh-CN"/>
        </w:rPr>
      </w:pPr>
    </w:p>
    <w:p>
      <w:pPr>
        <w:autoSpaceDE w:val="0"/>
        <w:autoSpaceDN w:val="0"/>
        <w:adjustRightInd w:val="0"/>
        <w:spacing w:line="660" w:lineRule="atLeast"/>
        <w:jc w:val="left"/>
        <w:rPr>
          <w:rFonts w:ascii="仿宋" w:hAnsi="仿宋" w:eastAsia="仿宋" w:cs="宋体"/>
          <w:color w:val="000000"/>
          <w:spacing w:val="-10"/>
          <w:kern w:val="0"/>
          <w:sz w:val="24"/>
          <w:lang w:val="zh-CN"/>
        </w:rPr>
      </w:pPr>
    </w:p>
    <w:p>
      <w:pPr>
        <w:autoSpaceDE w:val="0"/>
        <w:autoSpaceDN w:val="0"/>
        <w:adjustRightInd w:val="0"/>
        <w:spacing w:line="660" w:lineRule="atLeast"/>
        <w:jc w:val="left"/>
        <w:rPr>
          <w:rFonts w:ascii="仿宋" w:hAnsi="仿宋" w:eastAsia="仿宋" w:cs="宋体"/>
          <w:color w:val="000000"/>
          <w:spacing w:val="-10"/>
          <w:kern w:val="0"/>
          <w:sz w:val="24"/>
          <w:lang w:val="zh-CN"/>
        </w:rPr>
      </w:pPr>
    </w:p>
    <w:p>
      <w:pPr>
        <w:autoSpaceDE w:val="0"/>
        <w:autoSpaceDN w:val="0"/>
        <w:adjustRightInd w:val="0"/>
        <w:spacing w:line="660" w:lineRule="atLeast"/>
        <w:jc w:val="left"/>
        <w:rPr>
          <w:rFonts w:ascii="仿宋" w:hAnsi="仿宋" w:eastAsia="仿宋" w:cs="宋体"/>
          <w:color w:val="000000"/>
          <w:spacing w:val="-10"/>
          <w:kern w:val="0"/>
          <w:sz w:val="24"/>
          <w:lang w:val="zh-CN"/>
        </w:rPr>
      </w:pPr>
      <w:bookmarkStart w:id="0" w:name="_GoBack"/>
      <w:bookmarkEnd w:id="0"/>
    </w:p>
    <w:p>
      <w:pPr>
        <w:autoSpaceDE w:val="0"/>
        <w:autoSpaceDN w:val="0"/>
        <w:adjustRightInd w:val="0"/>
        <w:spacing w:line="660" w:lineRule="atLeast"/>
        <w:jc w:val="left"/>
        <w:rPr>
          <w:rFonts w:ascii="仿宋" w:hAnsi="仿宋" w:eastAsia="仿宋" w:cs="宋体"/>
          <w:color w:val="000000"/>
          <w:spacing w:val="-10"/>
          <w:kern w:val="0"/>
          <w:sz w:val="24"/>
          <w:lang w:val="zh-CN"/>
        </w:rPr>
      </w:pPr>
    </w:p>
    <w:p>
      <w:pPr>
        <w:tabs>
          <w:tab w:val="left" w:pos="720"/>
        </w:tabs>
        <w:autoSpaceDE w:val="0"/>
        <w:autoSpaceDN w:val="0"/>
        <w:adjustRightInd w:val="0"/>
        <w:spacing w:line="500" w:lineRule="atLeast"/>
        <w:rPr>
          <w:rFonts w:hint="eastAsia" w:ascii="黑体" w:hAnsi="??_GB2312" w:eastAsia="黑体" w:cs="黑体"/>
          <w:kern w:val="0"/>
          <w:sz w:val="32"/>
          <w:szCs w:val="32"/>
        </w:rPr>
      </w:pPr>
      <w:r>
        <w:rPr>
          <w:rFonts w:hint="eastAsia" w:ascii="黑体" w:hAnsi="??_GB2312" w:eastAsia="黑体" w:cs="黑体"/>
          <w:kern w:val="0"/>
          <w:sz w:val="32"/>
          <w:szCs w:val="32"/>
          <w:lang w:val="zh-CN"/>
        </w:rPr>
        <w:t>附件</w:t>
      </w:r>
      <w:r>
        <w:rPr>
          <w:rFonts w:hint="eastAsia" w:ascii="黑体" w:hAnsi="??_GB2312" w:eastAsia="黑体" w:cs="黑体"/>
          <w:kern w:val="0"/>
          <w:sz w:val="32"/>
          <w:szCs w:val="32"/>
        </w:rPr>
        <w:t>2</w:t>
      </w:r>
    </w:p>
    <w:p>
      <w:pPr>
        <w:tabs>
          <w:tab w:val="center" w:pos="4153"/>
          <w:tab w:val="right" w:pos="8306"/>
        </w:tabs>
        <w:autoSpaceDE w:val="0"/>
        <w:autoSpaceDN w:val="0"/>
        <w:adjustRightInd w:val="0"/>
        <w:ind w:firstLine="420"/>
        <w:rPr>
          <w:rFonts w:ascii="仿宋" w:hAnsi="仿宋" w:eastAsia="仿宋" w:cs="宋体"/>
          <w:color w:val="000000"/>
          <w:spacing w:val="-10"/>
          <w:kern w:val="0"/>
          <w:sz w:val="24"/>
          <w:lang w:val="zh-CN"/>
        </w:rPr>
      </w:pPr>
      <w:r>
        <w:rPr>
          <w:rFonts w:ascii="仿宋" w:hAnsi="仿宋" w:eastAsia="仿宋" w:cs="宋体"/>
          <w:color w:val="000000"/>
          <w:spacing w:val="-10"/>
          <w:kern w:val="0"/>
          <w:sz w:val="24"/>
          <w:lang w:val="zh-CN"/>
        </w:rPr>
        <w:t xml:space="preserve"> </w:t>
      </w:r>
    </w:p>
    <w:p>
      <w:pPr>
        <w:spacing w:line="64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农产品、食品安全检测职业技能竞赛</w:t>
      </w:r>
    </w:p>
    <w:p>
      <w:pPr>
        <w:spacing w:line="640" w:lineRule="exact"/>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参赛代表队报名表</w:t>
      </w:r>
    </w:p>
    <w:p>
      <w:pPr>
        <w:spacing w:line="640" w:lineRule="exact"/>
        <w:jc w:val="center"/>
        <w:rPr>
          <w:rFonts w:hint="eastAsia" w:ascii="方正小标宋简体" w:hAnsi="方正小标宋简体" w:eastAsia="方正小标宋简体" w:cs="方正小标宋简体"/>
          <w:bCs/>
          <w:color w:val="000000"/>
          <w:kern w:val="0"/>
          <w:sz w:val="44"/>
          <w:szCs w:val="44"/>
        </w:rPr>
      </w:pPr>
    </w:p>
    <w:p>
      <w:pPr>
        <w:rPr>
          <w:rFonts w:hint="eastAsia" w:ascii="方正小标宋简体" w:hAnsi="方正小标宋简体" w:eastAsia="方正小标宋简体" w:cs="方正小标宋简体"/>
          <w:bCs/>
          <w:color w:val="000000"/>
          <w:kern w:val="0"/>
          <w:sz w:val="36"/>
          <w:szCs w:val="36"/>
        </w:rPr>
      </w:pPr>
      <w:r>
        <w:rPr>
          <w:rFonts w:hint="eastAsia" w:ascii="仿宋_GB2312" w:hAnsi="宋体" w:eastAsia="仿宋_GB2312" w:cs="Arial"/>
          <w:bCs/>
          <w:color w:val="000000"/>
          <w:spacing w:val="-10"/>
          <w:kern w:val="0"/>
          <w:sz w:val="28"/>
          <w:szCs w:val="28"/>
        </w:rPr>
        <w:t>填报单位：              组别：         联系人：        手机：</w:t>
      </w:r>
    </w:p>
    <w:tbl>
      <w:tblPr>
        <w:tblStyle w:val="2"/>
        <w:tblW w:w="8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945"/>
        <w:gridCol w:w="555"/>
        <w:gridCol w:w="840"/>
        <w:gridCol w:w="1470"/>
        <w:gridCol w:w="885"/>
        <w:gridCol w:w="1137"/>
        <w:gridCol w:w="1175"/>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499" w:type="dxa"/>
            <w:noWrap w:val="0"/>
            <w:vAlign w:val="center"/>
          </w:tcPr>
          <w:p>
            <w:pPr>
              <w:jc w:val="center"/>
              <w:rPr>
                <w:rFonts w:hint="eastAsia" w:ascii="宋体" w:hAnsi="宋体" w:cs="宋体"/>
                <w:color w:val="000000"/>
                <w:spacing w:val="-10"/>
                <w:sz w:val="24"/>
              </w:rPr>
            </w:pPr>
            <w:r>
              <w:rPr>
                <w:rFonts w:hint="eastAsia" w:ascii="宋体" w:hAnsi="宋体" w:cs="宋体"/>
                <w:color w:val="000000"/>
                <w:spacing w:val="-10"/>
                <w:sz w:val="24"/>
              </w:rPr>
              <w:t>名 称</w:t>
            </w:r>
          </w:p>
        </w:tc>
        <w:tc>
          <w:tcPr>
            <w:tcW w:w="945" w:type="dxa"/>
            <w:noWrap w:val="0"/>
            <w:vAlign w:val="center"/>
          </w:tcPr>
          <w:p>
            <w:pPr>
              <w:jc w:val="center"/>
              <w:rPr>
                <w:rFonts w:hint="eastAsia" w:ascii="宋体" w:hAnsi="宋体" w:cs="宋体"/>
                <w:color w:val="000000"/>
                <w:spacing w:val="-10"/>
                <w:sz w:val="24"/>
              </w:rPr>
            </w:pPr>
            <w:r>
              <w:rPr>
                <w:rFonts w:hint="eastAsia" w:ascii="宋体" w:hAnsi="宋体" w:cs="宋体"/>
                <w:color w:val="000000"/>
                <w:spacing w:val="-10"/>
                <w:sz w:val="24"/>
              </w:rPr>
              <w:t>姓  名</w:t>
            </w:r>
          </w:p>
        </w:tc>
        <w:tc>
          <w:tcPr>
            <w:tcW w:w="555" w:type="dxa"/>
            <w:noWrap w:val="0"/>
            <w:vAlign w:val="center"/>
          </w:tcPr>
          <w:p>
            <w:pPr>
              <w:jc w:val="center"/>
              <w:rPr>
                <w:rFonts w:hint="eastAsia" w:ascii="宋体" w:hAnsi="宋体" w:cs="宋体"/>
                <w:color w:val="000000"/>
                <w:spacing w:val="-10"/>
                <w:sz w:val="24"/>
              </w:rPr>
            </w:pPr>
            <w:r>
              <w:rPr>
                <w:rFonts w:hint="eastAsia" w:ascii="宋体" w:hAnsi="宋体" w:cs="宋体"/>
                <w:color w:val="000000"/>
                <w:spacing w:val="-10"/>
                <w:sz w:val="24"/>
              </w:rPr>
              <w:t>性别</w:t>
            </w:r>
          </w:p>
        </w:tc>
        <w:tc>
          <w:tcPr>
            <w:tcW w:w="840" w:type="dxa"/>
            <w:noWrap w:val="0"/>
            <w:vAlign w:val="center"/>
          </w:tcPr>
          <w:p>
            <w:pPr>
              <w:jc w:val="center"/>
              <w:rPr>
                <w:rFonts w:hint="eastAsia" w:ascii="宋体" w:hAnsi="宋体" w:cs="宋体"/>
                <w:color w:val="000000"/>
                <w:spacing w:val="-10"/>
                <w:sz w:val="24"/>
              </w:rPr>
            </w:pPr>
            <w:r>
              <w:rPr>
                <w:rFonts w:hint="eastAsia" w:ascii="宋体" w:hAnsi="宋体" w:cs="宋体"/>
                <w:color w:val="000000"/>
                <w:spacing w:val="-10"/>
                <w:sz w:val="24"/>
              </w:rPr>
              <w:t>参赛工种</w:t>
            </w:r>
          </w:p>
        </w:tc>
        <w:tc>
          <w:tcPr>
            <w:tcW w:w="1470" w:type="dxa"/>
            <w:noWrap w:val="0"/>
            <w:vAlign w:val="center"/>
          </w:tcPr>
          <w:p>
            <w:pPr>
              <w:jc w:val="center"/>
              <w:rPr>
                <w:rFonts w:hint="eastAsia" w:ascii="宋体" w:hAnsi="宋体" w:cs="宋体"/>
                <w:color w:val="000000"/>
                <w:spacing w:val="-10"/>
                <w:sz w:val="24"/>
              </w:rPr>
            </w:pPr>
            <w:r>
              <w:rPr>
                <w:rFonts w:hint="eastAsia" w:ascii="宋体" w:hAnsi="宋体" w:cs="宋体"/>
                <w:color w:val="000000"/>
                <w:spacing w:val="-10"/>
                <w:sz w:val="24"/>
              </w:rPr>
              <w:t>单  位</w:t>
            </w:r>
          </w:p>
        </w:tc>
        <w:tc>
          <w:tcPr>
            <w:tcW w:w="885" w:type="dxa"/>
            <w:noWrap w:val="0"/>
            <w:vAlign w:val="center"/>
          </w:tcPr>
          <w:p>
            <w:pPr>
              <w:jc w:val="center"/>
              <w:rPr>
                <w:rFonts w:ascii="宋体" w:hAnsi="宋体" w:cs="宋体"/>
                <w:color w:val="000000"/>
                <w:spacing w:val="-10"/>
                <w:sz w:val="24"/>
              </w:rPr>
            </w:pPr>
            <w:r>
              <w:rPr>
                <w:rFonts w:hint="eastAsia" w:ascii="宋体" w:hAnsi="宋体" w:cs="宋体"/>
                <w:color w:val="000000"/>
                <w:spacing w:val="-10"/>
                <w:sz w:val="24"/>
              </w:rPr>
              <w:t>职务/职称</w:t>
            </w:r>
          </w:p>
        </w:tc>
        <w:tc>
          <w:tcPr>
            <w:tcW w:w="1137" w:type="dxa"/>
            <w:noWrap w:val="0"/>
            <w:vAlign w:val="center"/>
          </w:tcPr>
          <w:p>
            <w:pPr>
              <w:jc w:val="center"/>
              <w:rPr>
                <w:rFonts w:hint="eastAsia" w:ascii="宋体" w:hAnsi="宋体" w:cs="宋体"/>
                <w:color w:val="000000"/>
                <w:spacing w:val="-10"/>
                <w:sz w:val="24"/>
              </w:rPr>
            </w:pPr>
            <w:r>
              <w:rPr>
                <w:rFonts w:hint="eastAsia" w:ascii="宋体" w:hAnsi="宋体" w:cs="宋体"/>
                <w:color w:val="000000"/>
                <w:spacing w:val="-10"/>
                <w:sz w:val="24"/>
              </w:rPr>
              <w:t>身份证号</w:t>
            </w:r>
          </w:p>
        </w:tc>
        <w:tc>
          <w:tcPr>
            <w:tcW w:w="1175" w:type="dxa"/>
            <w:noWrap w:val="0"/>
            <w:vAlign w:val="center"/>
          </w:tcPr>
          <w:p>
            <w:pPr>
              <w:jc w:val="center"/>
              <w:rPr>
                <w:rFonts w:ascii="宋体" w:hAnsi="宋体" w:cs="宋体"/>
                <w:color w:val="000000"/>
                <w:spacing w:val="-10"/>
                <w:sz w:val="24"/>
              </w:rPr>
            </w:pPr>
            <w:r>
              <w:rPr>
                <w:rFonts w:hint="eastAsia" w:ascii="宋体" w:hAnsi="宋体" w:cs="宋体"/>
                <w:color w:val="000000"/>
                <w:spacing w:val="-10"/>
                <w:sz w:val="24"/>
              </w:rPr>
              <w:t>通讯地址</w:t>
            </w:r>
          </w:p>
        </w:tc>
        <w:tc>
          <w:tcPr>
            <w:tcW w:w="1411" w:type="dxa"/>
            <w:noWrap w:val="0"/>
            <w:vAlign w:val="center"/>
          </w:tcPr>
          <w:p>
            <w:pPr>
              <w:jc w:val="center"/>
              <w:rPr>
                <w:rFonts w:hint="eastAsia" w:ascii="宋体" w:hAnsi="宋体" w:cs="宋体"/>
                <w:color w:val="000000"/>
                <w:spacing w:val="-10"/>
                <w:sz w:val="24"/>
              </w:rPr>
            </w:pPr>
            <w:r>
              <w:rPr>
                <w:rFonts w:hint="eastAsia" w:ascii="宋体" w:hAnsi="宋体" w:cs="宋体"/>
                <w:color w:val="000000"/>
                <w:spacing w:val="-10"/>
                <w:sz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jc w:val="center"/>
        </w:trPr>
        <w:tc>
          <w:tcPr>
            <w:tcW w:w="499" w:type="dxa"/>
            <w:noWrap w:val="0"/>
            <w:vAlign w:val="center"/>
          </w:tcPr>
          <w:p>
            <w:pPr>
              <w:jc w:val="center"/>
              <w:rPr>
                <w:rFonts w:hint="eastAsia" w:ascii="宋体" w:hAnsi="宋体" w:cs="宋体"/>
                <w:color w:val="000000"/>
                <w:spacing w:val="-10"/>
                <w:sz w:val="24"/>
              </w:rPr>
            </w:pPr>
            <w:r>
              <w:rPr>
                <w:rFonts w:hint="eastAsia" w:ascii="宋体" w:hAnsi="宋体" w:cs="宋体"/>
                <w:color w:val="000000"/>
                <w:spacing w:val="-10"/>
                <w:sz w:val="24"/>
              </w:rPr>
              <w:t>领队</w:t>
            </w:r>
          </w:p>
        </w:tc>
        <w:tc>
          <w:tcPr>
            <w:tcW w:w="945" w:type="dxa"/>
            <w:noWrap w:val="0"/>
            <w:vAlign w:val="center"/>
          </w:tcPr>
          <w:p>
            <w:pPr>
              <w:rPr>
                <w:rFonts w:hint="eastAsia" w:ascii="宋体" w:hAnsi="宋体" w:cs="宋体"/>
                <w:color w:val="000000"/>
                <w:spacing w:val="-10"/>
                <w:sz w:val="24"/>
              </w:rPr>
            </w:pPr>
          </w:p>
        </w:tc>
        <w:tc>
          <w:tcPr>
            <w:tcW w:w="555" w:type="dxa"/>
            <w:noWrap w:val="0"/>
            <w:vAlign w:val="center"/>
          </w:tcPr>
          <w:p>
            <w:pPr>
              <w:rPr>
                <w:rFonts w:hint="eastAsia" w:ascii="宋体" w:hAnsi="宋体" w:cs="宋体"/>
                <w:color w:val="000000"/>
                <w:spacing w:val="-10"/>
                <w:sz w:val="24"/>
              </w:rPr>
            </w:pPr>
          </w:p>
        </w:tc>
        <w:tc>
          <w:tcPr>
            <w:tcW w:w="840" w:type="dxa"/>
            <w:noWrap w:val="0"/>
            <w:vAlign w:val="center"/>
          </w:tcPr>
          <w:p>
            <w:pPr>
              <w:rPr>
                <w:rFonts w:hint="eastAsia" w:ascii="宋体" w:hAnsi="宋体" w:cs="宋体"/>
                <w:color w:val="000000"/>
                <w:spacing w:val="-10"/>
                <w:sz w:val="24"/>
              </w:rPr>
            </w:pPr>
          </w:p>
        </w:tc>
        <w:tc>
          <w:tcPr>
            <w:tcW w:w="1470" w:type="dxa"/>
            <w:noWrap w:val="0"/>
            <w:vAlign w:val="center"/>
          </w:tcPr>
          <w:p>
            <w:pPr>
              <w:rPr>
                <w:rFonts w:hint="eastAsia" w:ascii="宋体" w:hAnsi="宋体" w:cs="宋体"/>
                <w:color w:val="000000"/>
                <w:spacing w:val="-10"/>
                <w:sz w:val="24"/>
              </w:rPr>
            </w:pPr>
          </w:p>
        </w:tc>
        <w:tc>
          <w:tcPr>
            <w:tcW w:w="885" w:type="dxa"/>
            <w:noWrap w:val="0"/>
            <w:vAlign w:val="center"/>
          </w:tcPr>
          <w:p>
            <w:pPr>
              <w:rPr>
                <w:rFonts w:hint="eastAsia" w:ascii="宋体" w:hAnsi="宋体" w:cs="宋体"/>
                <w:color w:val="000000"/>
                <w:spacing w:val="-10"/>
                <w:sz w:val="24"/>
              </w:rPr>
            </w:pPr>
          </w:p>
        </w:tc>
        <w:tc>
          <w:tcPr>
            <w:tcW w:w="1137" w:type="dxa"/>
            <w:noWrap w:val="0"/>
            <w:vAlign w:val="center"/>
          </w:tcPr>
          <w:p>
            <w:pPr>
              <w:rPr>
                <w:rFonts w:hint="eastAsia" w:ascii="宋体" w:hAnsi="宋体" w:cs="宋体"/>
                <w:color w:val="000000"/>
                <w:spacing w:val="-10"/>
                <w:sz w:val="24"/>
              </w:rPr>
            </w:pPr>
          </w:p>
        </w:tc>
        <w:tc>
          <w:tcPr>
            <w:tcW w:w="1175" w:type="dxa"/>
            <w:noWrap w:val="0"/>
            <w:vAlign w:val="center"/>
          </w:tcPr>
          <w:p>
            <w:pPr>
              <w:rPr>
                <w:rFonts w:hint="eastAsia" w:ascii="宋体" w:hAnsi="宋体" w:cs="宋体"/>
                <w:color w:val="000000"/>
                <w:spacing w:val="-10"/>
                <w:sz w:val="24"/>
              </w:rPr>
            </w:pPr>
          </w:p>
        </w:tc>
        <w:tc>
          <w:tcPr>
            <w:tcW w:w="1411" w:type="dxa"/>
            <w:noWrap w:val="0"/>
            <w:vAlign w:val="center"/>
          </w:tcPr>
          <w:p>
            <w:pPr>
              <w:rPr>
                <w:rFonts w:hint="eastAsia" w:ascii="宋体" w:hAnsi="宋体" w:cs="宋体"/>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jc w:val="center"/>
        </w:trPr>
        <w:tc>
          <w:tcPr>
            <w:tcW w:w="499" w:type="dxa"/>
            <w:vMerge w:val="restart"/>
            <w:noWrap w:val="0"/>
            <w:vAlign w:val="center"/>
          </w:tcPr>
          <w:p>
            <w:pPr>
              <w:jc w:val="center"/>
              <w:rPr>
                <w:rFonts w:hint="eastAsia" w:ascii="宋体" w:hAnsi="宋体" w:cs="宋体"/>
                <w:color w:val="000000"/>
                <w:spacing w:val="-10"/>
                <w:sz w:val="24"/>
              </w:rPr>
            </w:pPr>
            <w:r>
              <w:rPr>
                <w:rFonts w:hint="eastAsia" w:ascii="宋体" w:hAnsi="宋体" w:cs="宋体"/>
                <w:color w:val="000000"/>
                <w:spacing w:val="-10"/>
                <w:sz w:val="24"/>
              </w:rPr>
              <w:t>参</w:t>
            </w:r>
          </w:p>
          <w:p>
            <w:pPr>
              <w:jc w:val="center"/>
              <w:rPr>
                <w:rFonts w:hint="eastAsia" w:ascii="宋体" w:hAnsi="宋体" w:cs="宋体"/>
                <w:color w:val="000000"/>
                <w:spacing w:val="-10"/>
                <w:sz w:val="24"/>
              </w:rPr>
            </w:pPr>
            <w:r>
              <w:rPr>
                <w:rFonts w:hint="eastAsia" w:ascii="宋体" w:hAnsi="宋体" w:cs="宋体"/>
                <w:color w:val="000000"/>
                <w:spacing w:val="-10"/>
                <w:sz w:val="24"/>
              </w:rPr>
              <w:t>赛</w:t>
            </w:r>
          </w:p>
          <w:p>
            <w:pPr>
              <w:jc w:val="center"/>
              <w:rPr>
                <w:rFonts w:hint="eastAsia" w:ascii="宋体" w:hAnsi="宋体" w:cs="宋体"/>
                <w:color w:val="000000"/>
                <w:spacing w:val="-10"/>
                <w:sz w:val="24"/>
              </w:rPr>
            </w:pPr>
            <w:r>
              <w:rPr>
                <w:rFonts w:hint="eastAsia" w:ascii="宋体" w:hAnsi="宋体" w:cs="宋体"/>
                <w:color w:val="000000"/>
                <w:spacing w:val="-10"/>
                <w:sz w:val="24"/>
              </w:rPr>
              <w:t>选</w:t>
            </w:r>
          </w:p>
          <w:p>
            <w:pPr>
              <w:jc w:val="center"/>
              <w:rPr>
                <w:rFonts w:hint="eastAsia" w:ascii="宋体" w:hAnsi="宋体" w:cs="宋体"/>
                <w:color w:val="000000"/>
                <w:spacing w:val="-10"/>
                <w:sz w:val="24"/>
              </w:rPr>
            </w:pPr>
            <w:r>
              <w:rPr>
                <w:rFonts w:hint="eastAsia" w:ascii="宋体" w:hAnsi="宋体" w:cs="宋体"/>
                <w:color w:val="000000"/>
                <w:spacing w:val="-10"/>
                <w:sz w:val="24"/>
              </w:rPr>
              <w:t>手</w:t>
            </w:r>
          </w:p>
        </w:tc>
        <w:tc>
          <w:tcPr>
            <w:tcW w:w="945" w:type="dxa"/>
            <w:noWrap w:val="0"/>
            <w:vAlign w:val="center"/>
          </w:tcPr>
          <w:p>
            <w:pPr>
              <w:rPr>
                <w:rFonts w:hint="eastAsia" w:ascii="宋体" w:hAnsi="宋体" w:cs="宋体"/>
                <w:color w:val="000000"/>
                <w:spacing w:val="-10"/>
                <w:sz w:val="24"/>
              </w:rPr>
            </w:pPr>
          </w:p>
        </w:tc>
        <w:tc>
          <w:tcPr>
            <w:tcW w:w="555" w:type="dxa"/>
            <w:noWrap w:val="0"/>
            <w:vAlign w:val="center"/>
          </w:tcPr>
          <w:p>
            <w:pPr>
              <w:rPr>
                <w:rFonts w:hint="eastAsia" w:ascii="宋体" w:hAnsi="宋体" w:cs="宋体"/>
                <w:color w:val="000000"/>
                <w:spacing w:val="-10"/>
                <w:sz w:val="24"/>
              </w:rPr>
            </w:pPr>
          </w:p>
        </w:tc>
        <w:tc>
          <w:tcPr>
            <w:tcW w:w="840" w:type="dxa"/>
            <w:noWrap w:val="0"/>
            <w:vAlign w:val="center"/>
          </w:tcPr>
          <w:p>
            <w:pPr>
              <w:rPr>
                <w:rFonts w:hint="eastAsia" w:ascii="宋体" w:hAnsi="宋体" w:cs="宋体"/>
                <w:color w:val="000000"/>
                <w:spacing w:val="-10"/>
                <w:sz w:val="24"/>
              </w:rPr>
            </w:pPr>
          </w:p>
        </w:tc>
        <w:tc>
          <w:tcPr>
            <w:tcW w:w="1470" w:type="dxa"/>
            <w:noWrap w:val="0"/>
            <w:vAlign w:val="center"/>
          </w:tcPr>
          <w:p>
            <w:pPr>
              <w:rPr>
                <w:rFonts w:hint="eastAsia" w:ascii="宋体" w:hAnsi="宋体" w:cs="宋体"/>
                <w:color w:val="000000"/>
                <w:spacing w:val="-10"/>
                <w:sz w:val="24"/>
              </w:rPr>
            </w:pPr>
          </w:p>
        </w:tc>
        <w:tc>
          <w:tcPr>
            <w:tcW w:w="885" w:type="dxa"/>
            <w:noWrap w:val="0"/>
            <w:vAlign w:val="center"/>
          </w:tcPr>
          <w:p>
            <w:pPr>
              <w:rPr>
                <w:rFonts w:hint="eastAsia" w:ascii="宋体" w:hAnsi="宋体" w:cs="宋体"/>
                <w:color w:val="000000"/>
                <w:spacing w:val="-10"/>
                <w:sz w:val="24"/>
              </w:rPr>
            </w:pPr>
          </w:p>
        </w:tc>
        <w:tc>
          <w:tcPr>
            <w:tcW w:w="1137" w:type="dxa"/>
            <w:noWrap w:val="0"/>
            <w:vAlign w:val="center"/>
          </w:tcPr>
          <w:p>
            <w:pPr>
              <w:rPr>
                <w:rFonts w:hint="eastAsia" w:ascii="宋体" w:hAnsi="宋体" w:cs="宋体"/>
                <w:color w:val="000000"/>
                <w:spacing w:val="-10"/>
                <w:sz w:val="24"/>
              </w:rPr>
            </w:pPr>
          </w:p>
        </w:tc>
        <w:tc>
          <w:tcPr>
            <w:tcW w:w="1175" w:type="dxa"/>
            <w:noWrap w:val="0"/>
            <w:vAlign w:val="center"/>
          </w:tcPr>
          <w:p>
            <w:pPr>
              <w:rPr>
                <w:rFonts w:hint="eastAsia" w:ascii="宋体" w:hAnsi="宋体" w:cs="宋体"/>
                <w:color w:val="000000"/>
                <w:spacing w:val="-10"/>
                <w:sz w:val="24"/>
              </w:rPr>
            </w:pPr>
          </w:p>
        </w:tc>
        <w:tc>
          <w:tcPr>
            <w:tcW w:w="1411" w:type="dxa"/>
            <w:noWrap w:val="0"/>
            <w:vAlign w:val="center"/>
          </w:tcPr>
          <w:p>
            <w:pPr>
              <w:rPr>
                <w:rFonts w:hint="eastAsia" w:ascii="宋体" w:hAnsi="宋体" w:cs="宋体"/>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jc w:val="center"/>
        </w:trPr>
        <w:tc>
          <w:tcPr>
            <w:tcW w:w="499" w:type="dxa"/>
            <w:vMerge w:val="continue"/>
            <w:noWrap w:val="0"/>
            <w:vAlign w:val="center"/>
          </w:tcPr>
          <w:p>
            <w:pPr>
              <w:rPr>
                <w:rFonts w:hint="eastAsia" w:ascii="宋体" w:hAnsi="宋体" w:cs="宋体"/>
                <w:color w:val="000000"/>
                <w:spacing w:val="-10"/>
                <w:sz w:val="24"/>
              </w:rPr>
            </w:pPr>
          </w:p>
        </w:tc>
        <w:tc>
          <w:tcPr>
            <w:tcW w:w="945" w:type="dxa"/>
            <w:noWrap w:val="0"/>
            <w:vAlign w:val="center"/>
          </w:tcPr>
          <w:p>
            <w:pPr>
              <w:rPr>
                <w:rFonts w:hint="eastAsia" w:ascii="宋体" w:hAnsi="宋体" w:cs="宋体"/>
                <w:color w:val="000000"/>
                <w:spacing w:val="-10"/>
                <w:sz w:val="24"/>
              </w:rPr>
            </w:pPr>
          </w:p>
        </w:tc>
        <w:tc>
          <w:tcPr>
            <w:tcW w:w="555" w:type="dxa"/>
            <w:noWrap w:val="0"/>
            <w:vAlign w:val="center"/>
          </w:tcPr>
          <w:p>
            <w:pPr>
              <w:rPr>
                <w:rFonts w:hint="eastAsia" w:ascii="宋体" w:hAnsi="宋体" w:cs="宋体"/>
                <w:color w:val="000000"/>
                <w:spacing w:val="-10"/>
                <w:sz w:val="24"/>
              </w:rPr>
            </w:pPr>
          </w:p>
        </w:tc>
        <w:tc>
          <w:tcPr>
            <w:tcW w:w="840" w:type="dxa"/>
            <w:noWrap w:val="0"/>
            <w:vAlign w:val="center"/>
          </w:tcPr>
          <w:p>
            <w:pPr>
              <w:rPr>
                <w:rFonts w:hint="eastAsia" w:ascii="宋体" w:hAnsi="宋体" w:cs="宋体"/>
                <w:color w:val="000000"/>
                <w:spacing w:val="-10"/>
                <w:sz w:val="24"/>
              </w:rPr>
            </w:pPr>
          </w:p>
        </w:tc>
        <w:tc>
          <w:tcPr>
            <w:tcW w:w="1470" w:type="dxa"/>
            <w:noWrap w:val="0"/>
            <w:vAlign w:val="center"/>
          </w:tcPr>
          <w:p>
            <w:pPr>
              <w:rPr>
                <w:rFonts w:hint="eastAsia" w:ascii="宋体" w:hAnsi="宋体" w:cs="宋体"/>
                <w:color w:val="000000"/>
                <w:spacing w:val="-10"/>
                <w:sz w:val="24"/>
              </w:rPr>
            </w:pPr>
          </w:p>
        </w:tc>
        <w:tc>
          <w:tcPr>
            <w:tcW w:w="885" w:type="dxa"/>
            <w:noWrap w:val="0"/>
            <w:vAlign w:val="center"/>
          </w:tcPr>
          <w:p>
            <w:pPr>
              <w:rPr>
                <w:rFonts w:hint="eastAsia" w:ascii="宋体" w:hAnsi="宋体" w:cs="宋体"/>
                <w:color w:val="000000"/>
                <w:spacing w:val="-10"/>
                <w:sz w:val="24"/>
              </w:rPr>
            </w:pPr>
          </w:p>
        </w:tc>
        <w:tc>
          <w:tcPr>
            <w:tcW w:w="1137" w:type="dxa"/>
            <w:noWrap w:val="0"/>
            <w:vAlign w:val="center"/>
          </w:tcPr>
          <w:p>
            <w:pPr>
              <w:rPr>
                <w:rFonts w:hint="eastAsia" w:ascii="宋体" w:hAnsi="宋体" w:cs="宋体"/>
                <w:color w:val="000000"/>
                <w:spacing w:val="-10"/>
                <w:sz w:val="24"/>
              </w:rPr>
            </w:pPr>
          </w:p>
        </w:tc>
        <w:tc>
          <w:tcPr>
            <w:tcW w:w="1175" w:type="dxa"/>
            <w:noWrap w:val="0"/>
            <w:vAlign w:val="center"/>
          </w:tcPr>
          <w:p>
            <w:pPr>
              <w:rPr>
                <w:rFonts w:hint="eastAsia" w:ascii="宋体" w:hAnsi="宋体" w:cs="宋体"/>
                <w:color w:val="000000"/>
                <w:spacing w:val="-10"/>
                <w:sz w:val="24"/>
              </w:rPr>
            </w:pPr>
          </w:p>
        </w:tc>
        <w:tc>
          <w:tcPr>
            <w:tcW w:w="1411" w:type="dxa"/>
            <w:noWrap w:val="0"/>
            <w:vAlign w:val="center"/>
          </w:tcPr>
          <w:p>
            <w:pPr>
              <w:rPr>
                <w:rFonts w:hint="eastAsia" w:ascii="宋体" w:hAnsi="宋体" w:cs="宋体"/>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jc w:val="center"/>
        </w:trPr>
        <w:tc>
          <w:tcPr>
            <w:tcW w:w="499" w:type="dxa"/>
            <w:vMerge w:val="continue"/>
            <w:noWrap w:val="0"/>
            <w:vAlign w:val="center"/>
          </w:tcPr>
          <w:p>
            <w:pPr>
              <w:rPr>
                <w:rFonts w:hint="eastAsia" w:ascii="宋体" w:hAnsi="宋体" w:cs="宋体"/>
                <w:color w:val="000000"/>
                <w:spacing w:val="-10"/>
                <w:sz w:val="24"/>
              </w:rPr>
            </w:pPr>
          </w:p>
        </w:tc>
        <w:tc>
          <w:tcPr>
            <w:tcW w:w="945" w:type="dxa"/>
            <w:noWrap w:val="0"/>
            <w:vAlign w:val="center"/>
          </w:tcPr>
          <w:p>
            <w:pPr>
              <w:rPr>
                <w:rFonts w:hint="eastAsia" w:ascii="宋体" w:hAnsi="宋体" w:cs="宋体"/>
                <w:color w:val="000000"/>
                <w:spacing w:val="-10"/>
                <w:sz w:val="24"/>
              </w:rPr>
            </w:pPr>
          </w:p>
        </w:tc>
        <w:tc>
          <w:tcPr>
            <w:tcW w:w="555" w:type="dxa"/>
            <w:noWrap w:val="0"/>
            <w:vAlign w:val="center"/>
          </w:tcPr>
          <w:p>
            <w:pPr>
              <w:rPr>
                <w:rFonts w:hint="eastAsia" w:ascii="宋体" w:hAnsi="宋体" w:cs="宋体"/>
                <w:color w:val="000000"/>
                <w:spacing w:val="-10"/>
                <w:sz w:val="24"/>
              </w:rPr>
            </w:pPr>
          </w:p>
        </w:tc>
        <w:tc>
          <w:tcPr>
            <w:tcW w:w="840" w:type="dxa"/>
            <w:noWrap w:val="0"/>
            <w:vAlign w:val="center"/>
          </w:tcPr>
          <w:p>
            <w:pPr>
              <w:rPr>
                <w:rFonts w:hint="eastAsia" w:ascii="宋体" w:hAnsi="宋体" w:cs="宋体"/>
                <w:color w:val="000000"/>
                <w:spacing w:val="-10"/>
                <w:sz w:val="24"/>
              </w:rPr>
            </w:pPr>
          </w:p>
        </w:tc>
        <w:tc>
          <w:tcPr>
            <w:tcW w:w="1470" w:type="dxa"/>
            <w:noWrap w:val="0"/>
            <w:vAlign w:val="center"/>
          </w:tcPr>
          <w:p>
            <w:pPr>
              <w:rPr>
                <w:rFonts w:hint="eastAsia" w:ascii="宋体" w:hAnsi="宋体" w:cs="宋体"/>
                <w:color w:val="000000"/>
                <w:spacing w:val="-10"/>
                <w:sz w:val="24"/>
              </w:rPr>
            </w:pPr>
          </w:p>
        </w:tc>
        <w:tc>
          <w:tcPr>
            <w:tcW w:w="885" w:type="dxa"/>
            <w:noWrap w:val="0"/>
            <w:vAlign w:val="center"/>
          </w:tcPr>
          <w:p>
            <w:pPr>
              <w:rPr>
                <w:rFonts w:hint="eastAsia" w:ascii="宋体" w:hAnsi="宋体" w:cs="宋体"/>
                <w:color w:val="000000"/>
                <w:spacing w:val="-10"/>
                <w:sz w:val="24"/>
              </w:rPr>
            </w:pPr>
          </w:p>
        </w:tc>
        <w:tc>
          <w:tcPr>
            <w:tcW w:w="1137" w:type="dxa"/>
            <w:noWrap w:val="0"/>
            <w:vAlign w:val="center"/>
          </w:tcPr>
          <w:p>
            <w:pPr>
              <w:rPr>
                <w:rFonts w:hint="eastAsia" w:ascii="宋体" w:hAnsi="宋体" w:cs="宋体"/>
                <w:color w:val="000000"/>
                <w:spacing w:val="-10"/>
                <w:sz w:val="24"/>
              </w:rPr>
            </w:pPr>
          </w:p>
        </w:tc>
        <w:tc>
          <w:tcPr>
            <w:tcW w:w="1175" w:type="dxa"/>
            <w:noWrap w:val="0"/>
            <w:vAlign w:val="center"/>
          </w:tcPr>
          <w:p>
            <w:pPr>
              <w:rPr>
                <w:rFonts w:hint="eastAsia" w:ascii="宋体" w:hAnsi="宋体" w:cs="宋体"/>
                <w:color w:val="000000"/>
                <w:spacing w:val="-10"/>
                <w:sz w:val="24"/>
              </w:rPr>
            </w:pPr>
          </w:p>
        </w:tc>
        <w:tc>
          <w:tcPr>
            <w:tcW w:w="1411" w:type="dxa"/>
            <w:noWrap w:val="0"/>
            <w:vAlign w:val="center"/>
          </w:tcPr>
          <w:p>
            <w:pPr>
              <w:rPr>
                <w:rFonts w:hint="eastAsia" w:ascii="宋体" w:hAnsi="宋体" w:cs="宋体"/>
                <w:color w:val="000000"/>
                <w:spacing w:val="-10"/>
                <w:sz w:val="24"/>
              </w:rPr>
            </w:pPr>
          </w:p>
        </w:tc>
      </w:tr>
    </w:tbl>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r>
        <w:rPr>
          <w:rFonts w:hint="eastAsia" w:ascii="宋体" w:hAnsi="宋体" w:cs="宋体"/>
          <w:color w:val="000000"/>
          <w:sz w:val="24"/>
        </w:rPr>
        <w:t>说明：组别是指农业组或市场组。</w:t>
      </w:r>
    </w:p>
    <w:p>
      <w:pPr>
        <w:autoSpaceDE w:val="0"/>
        <w:autoSpaceDN w:val="0"/>
        <w:adjustRightInd w:val="0"/>
        <w:rPr>
          <w:rFonts w:hint="eastAsia" w:ascii="宋体" w:hAnsi="宋体" w:cs="宋体"/>
          <w:color w:val="000000"/>
          <w:sz w:val="24"/>
          <w:lang w:val="zh-CN"/>
        </w:rPr>
      </w:pPr>
      <w:r>
        <w:rPr>
          <w:rFonts w:hint="eastAsia" w:ascii="宋体" w:hAnsi="宋体" w:cs="宋体"/>
          <w:color w:val="000000"/>
          <w:sz w:val="24"/>
        </w:rPr>
        <w:t>参赛工种是指</w:t>
      </w:r>
      <w:r>
        <w:rPr>
          <w:rFonts w:hint="eastAsia" w:ascii="宋体" w:hAnsi="宋体" w:cs="宋体"/>
          <w:color w:val="000000"/>
          <w:sz w:val="24"/>
          <w:lang w:val="zh-CN"/>
        </w:rPr>
        <w:t>农残速测、</w:t>
      </w:r>
      <w:r>
        <w:rPr>
          <w:rFonts w:hint="eastAsia" w:ascii="宋体" w:hAnsi="宋体" w:cs="宋体"/>
          <w:color w:val="000000"/>
          <w:sz w:val="24"/>
        </w:rPr>
        <w:t>兽残快检和食品安全快检。</w:t>
      </w:r>
    </w:p>
    <w:p>
      <w:pPr>
        <w:autoSpaceDE w:val="0"/>
        <w:autoSpaceDN w:val="0"/>
        <w:adjustRightInd w:val="0"/>
        <w:rPr>
          <w:rFonts w:ascii="仿宋" w:hAnsi="仿宋" w:eastAsia="仿宋" w:cs="宋体"/>
          <w:color w:val="000000"/>
          <w:spacing w:val="-10"/>
          <w:kern w:val="0"/>
          <w:sz w:val="24"/>
          <w:lang w:val="zh-CN"/>
        </w:rPr>
      </w:pPr>
    </w:p>
    <w:p>
      <w:pPr>
        <w:autoSpaceDE w:val="0"/>
        <w:autoSpaceDN w:val="0"/>
        <w:adjustRightInd w:val="0"/>
        <w:rPr>
          <w:rFonts w:ascii="宋体" w:hAnsi="???????" w:cs="宋体"/>
          <w:color w:val="000000"/>
          <w:spacing w:val="-10"/>
          <w:kern w:val="0"/>
          <w:sz w:val="24"/>
          <w:lang w:val="zh-CN"/>
        </w:rPr>
      </w:pPr>
    </w:p>
    <w:p>
      <w:pPr>
        <w:autoSpaceDE w:val="0"/>
        <w:autoSpaceDN w:val="0"/>
        <w:adjustRightInd w:val="0"/>
        <w:rPr>
          <w:rFonts w:ascii="宋体" w:hAnsi="???????" w:cs="宋体"/>
          <w:color w:val="000000"/>
          <w:spacing w:val="-10"/>
          <w:kern w:val="0"/>
          <w:sz w:val="24"/>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83C6B"/>
    <w:rsid w:val="7DA83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2019-09-02T06:24:00Z</dcterms:created>
  <dc:creator>薛琼</dc:creator>
  <cp:lastModifiedBy>薛琼</cp:lastModifiedBy>
  <dcterms:modified xsi:type="dcterms:W3CDTF">2019-09-02T06:24:49Z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