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方正小标宋简体" w:hAnsi="仿宋" w:eastAsia="方正小标宋简体"/>
          <w:bCs/>
          <w:sz w:val="32"/>
          <w:szCs w:val="32"/>
        </w:rPr>
      </w:pPr>
      <w:r>
        <w:rPr>
          <w:rFonts w:hint="eastAsia" w:ascii="方正小标宋简体" w:hAnsi="仿宋" w:eastAsia="方正小标宋简体"/>
          <w:bCs/>
          <w:sz w:val="32"/>
          <w:szCs w:val="32"/>
        </w:rPr>
        <w:t>2022年温州市中等职业学校教师职业技能大赛</w:t>
      </w:r>
    </w:p>
    <w:p>
      <w:pPr>
        <w:snapToGrid w:val="0"/>
        <w:spacing w:line="360" w:lineRule="auto"/>
        <w:jc w:val="center"/>
        <w:rPr>
          <w:rFonts w:ascii="方正小标宋简体" w:hAnsi="仿宋" w:eastAsia="方正小标宋简体"/>
          <w:bCs/>
          <w:sz w:val="32"/>
          <w:szCs w:val="32"/>
        </w:rPr>
      </w:pPr>
      <w:r>
        <w:rPr>
          <w:rFonts w:hint="eastAsia" w:ascii="方正小标宋简体" w:hAnsi="仿宋" w:eastAsia="方正小标宋简体"/>
          <w:bCs/>
          <w:sz w:val="32"/>
          <w:szCs w:val="32"/>
        </w:rPr>
        <w:t>“包装设计”赛项技术文件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/>
          <w:bCs/>
          <w:color w:val="000000"/>
          <w:kern w:val="0"/>
          <w:sz w:val="24"/>
        </w:rPr>
        <w:t>一、赛项名称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赛项名称：包装设计。</w:t>
      </w:r>
    </w:p>
    <w:p>
      <w:pPr>
        <w:tabs>
          <w:tab w:val="left" w:pos="7223"/>
        </w:tabs>
        <w:spacing w:line="560" w:lineRule="exact"/>
        <w:ind w:firstLine="480" w:firstLineChars="200"/>
        <w:rPr>
          <w:rFonts w:hint="eastAsia" w:ascii="仿宋_GB2312" w:hAnsi="仿宋" w:eastAsia="仿宋_GB2312"/>
          <w:bCs/>
          <w:color w:val="000000"/>
          <w:kern w:val="0"/>
          <w:sz w:val="24"/>
          <w:lang w:eastAsia="zh-CN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赛项组别：中职组、行业职业技能。</w:t>
      </w:r>
      <w:r>
        <w:rPr>
          <w:rFonts w:hint="eastAsia" w:ascii="仿宋_GB2312" w:hAnsi="仿宋" w:eastAsia="仿宋_GB2312"/>
          <w:bCs/>
          <w:color w:val="000000"/>
          <w:kern w:val="0"/>
          <w:sz w:val="24"/>
          <w:lang w:eastAsia="zh-CN"/>
        </w:rPr>
        <w:tab/>
      </w:r>
      <w:bookmarkStart w:id="0" w:name="_GoBack"/>
      <w:bookmarkEnd w:id="0"/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赛项类别：文化艺术大类。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/>
          <w:bCs/>
          <w:sz w:val="24"/>
        </w:rPr>
        <w:t>二、参赛队伍要求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1.本赛项为个人赛，选手独立完成比赛任务。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2.报名要求：本赛项为个人项目，即由1名选手完成竞赛任务。各校为单位组队参赛，每校限报3人。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/>
          <w:bCs/>
          <w:color w:val="000000"/>
          <w:kern w:val="0"/>
          <w:sz w:val="24"/>
        </w:rPr>
        <w:t>三、比赛内容和方式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本赛项要求选手根据产品需求，利用专业设计软件在规定时间内设计一款产品包装。比赛分为理论知识和实操技能两个部分。具体包括以下内容：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780"/>
        <w:gridCol w:w="3318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模块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任务名称</w:t>
            </w:r>
          </w:p>
        </w:tc>
        <w:tc>
          <w:tcPr>
            <w:tcW w:w="33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能力要求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一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理论知识</w:t>
            </w:r>
          </w:p>
        </w:tc>
        <w:tc>
          <w:tcPr>
            <w:tcW w:w="33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包装理论及法律法规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二</w:t>
            </w:r>
          </w:p>
        </w:tc>
        <w:tc>
          <w:tcPr>
            <w:tcW w:w="17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包装设计实操</w:t>
            </w:r>
          </w:p>
        </w:tc>
        <w:tc>
          <w:tcPr>
            <w:tcW w:w="33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设计创意及理念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结构设计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外观设计及表现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职业素养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总计</w:t>
            </w:r>
          </w:p>
        </w:tc>
        <w:tc>
          <w:tcPr>
            <w:tcW w:w="50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100</w:t>
            </w:r>
          </w:p>
        </w:tc>
      </w:tr>
    </w:tbl>
    <w:p>
      <w:pPr>
        <w:spacing w:line="560" w:lineRule="exact"/>
        <w:ind w:firstLine="720" w:firstLineChars="3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参赛选手需要在一天内分2个赛程完成竞赛任务。其中第一赛程</w:t>
      </w:r>
      <w:r>
        <w:rPr>
          <w:rFonts w:ascii="仿宋_GB2312" w:hAnsi="仿宋" w:eastAsia="仿宋_GB2312"/>
          <w:bCs/>
          <w:color w:val="000000"/>
          <w:kern w:val="0"/>
          <w:sz w:val="24"/>
        </w:rPr>
        <w:t>1</w:t>
      </w: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小时，为理论知识测试。第二赛程4小时，为包装设计实操。两个赛程独立评分，互不影响。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/>
          <w:bCs/>
          <w:color w:val="000000"/>
          <w:kern w:val="0"/>
          <w:sz w:val="24"/>
        </w:rPr>
        <w:t>模块一：理论知识（20分）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包装的定义、功能、分类；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包装工业的现状及发展趋势；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包装方法、常用包装材料；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包装印刷、包装测试；</w:t>
      </w:r>
    </w:p>
    <w:p>
      <w:pPr>
        <w:numPr>
          <w:ilvl w:val="0"/>
          <w:numId w:val="1"/>
        </w:num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包装相关的法律法规知识。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/>
          <w:bCs/>
          <w:color w:val="000000"/>
          <w:kern w:val="0"/>
          <w:sz w:val="24"/>
        </w:rPr>
        <w:t>模块二：包装设计实操（80分）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color w:val="000000"/>
          <w:kern w:val="0"/>
          <w:sz w:val="24"/>
        </w:rPr>
      </w:pPr>
      <w:r>
        <w:rPr>
          <w:rFonts w:hint="eastAsia" w:ascii="仿宋_GB2312" w:hAnsi="仿宋" w:eastAsia="仿宋_GB2312"/>
          <w:color w:val="000000"/>
          <w:kern w:val="0"/>
          <w:sz w:val="24"/>
        </w:rPr>
        <w:t>1.</w:t>
      </w:r>
      <w:r>
        <w:rPr>
          <w:rFonts w:hint="eastAsia" w:ascii="仿宋_GB2312" w:hAnsi="仿宋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kern w:val="2"/>
          <w:sz w:val="24"/>
          <w:szCs w:val="24"/>
          <w:lang w:val="en-US" w:eastAsia="zh-CN" w:bidi="ar-SA"/>
        </w:rPr>
        <w:t>设计创意及理念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根据产品特性、储运条件、销售对象、销售方式与市场消费发展趋势进行包装功能定位分析，合理制定包装设计方案，确定包装的设计目标、设计理念、使用材料等。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color w:val="000000"/>
          <w:kern w:val="0"/>
          <w:sz w:val="24"/>
        </w:rPr>
      </w:pPr>
      <w:r>
        <w:rPr>
          <w:rFonts w:hint="eastAsia" w:ascii="仿宋_GB2312" w:hAnsi="仿宋" w:eastAsia="仿宋_GB2312"/>
          <w:color w:val="000000"/>
          <w:kern w:val="0"/>
          <w:sz w:val="24"/>
        </w:rPr>
        <w:t>2.结构设计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依据科学原理，采用不同材料、不同制作方式，结合包装的各部分结构要求，对包装的外形结构及内部结构进行设计，达到一定的功能要求。</w:t>
      </w:r>
    </w:p>
    <w:p>
      <w:pPr>
        <w:spacing w:line="560" w:lineRule="exact"/>
        <w:ind w:firstLine="480" w:firstLineChars="200"/>
        <w:rPr>
          <w:rFonts w:hint="eastAsia" w:ascii="仿宋_GB2312" w:hAnsi="仿宋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" w:eastAsia="仿宋_GB2312"/>
          <w:color w:val="000000"/>
          <w:kern w:val="0"/>
          <w:sz w:val="24"/>
        </w:rPr>
        <w:t>3.</w:t>
      </w:r>
      <w:r>
        <w:rPr>
          <w:rFonts w:hint="eastAsia" w:ascii="仿宋_GB2312" w:hAnsi="仿宋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外观设计及表现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在科学合理的基础上，对产品包装进行装饰和美化，运用图形语言进行包装设计创意表达，使包装的外形、图案、色彩、文字、标志等各个要素构成一个艺术整体，起到传递商品信息、表现商品特色、宣传商品、美化商品、促进销售等作用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color w:val="000000"/>
          <w:kern w:val="0"/>
          <w:sz w:val="24"/>
        </w:rPr>
      </w:pPr>
      <w:r>
        <w:rPr>
          <w:rFonts w:hint="eastAsia" w:ascii="仿宋_GB2312" w:hAnsi="仿宋" w:eastAsia="仿宋_GB2312"/>
          <w:color w:val="000000"/>
          <w:kern w:val="0"/>
          <w:sz w:val="24"/>
        </w:rPr>
        <w:t>4.职业素养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文件与文件夹命名规范，操作设备的规范性，爱惜赛场的设备和器材，保持赛位的整洁，尊重赛场工作人员。</w:t>
      </w:r>
    </w:p>
    <w:p>
      <w:pPr>
        <w:numPr>
          <w:ilvl w:val="0"/>
          <w:numId w:val="2"/>
        </w:numPr>
        <w:spacing w:line="560" w:lineRule="exact"/>
        <w:ind w:firstLine="482" w:firstLineChars="200"/>
        <w:rPr>
          <w:rFonts w:ascii="仿宋_GB2312" w:hAnsi="仿宋" w:eastAsia="仿宋_GB2312"/>
          <w:b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/>
          <w:color w:val="000000"/>
          <w:kern w:val="0"/>
          <w:sz w:val="24"/>
        </w:rPr>
        <w:t>比赛规则</w:t>
      </w:r>
    </w:p>
    <w:p>
      <w:pPr>
        <w:numPr>
          <w:ilvl w:val="0"/>
          <w:numId w:val="3"/>
        </w:num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本赛项采用相同的比赛试题，参赛编号以现场抽签为准。</w:t>
      </w:r>
    </w:p>
    <w:p>
      <w:pPr>
        <w:numPr>
          <w:ilvl w:val="0"/>
          <w:numId w:val="3"/>
        </w:num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color w:val="000000"/>
          <w:kern w:val="0"/>
          <w:sz w:val="24"/>
        </w:rPr>
        <w:t>手机、U盘、移动硬盘等通信和存储设备一律不准带入考场。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3.竞赛选手上交的作品放在同一个文件夹中，并以参赛编号命名，作品中不得出现姓名或与身份有关的信息，否则视为作弊，成绩无效。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4.竞赛试题当场启封、当场有效。竞赛试题每人一份，竞赛结束后当场收回，不允许竞赛选手带离赛场，也不允许竞赛选手摘录有关内容，否则按违纪处理。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5.在设计实操过程中，使用计算机时注意实时保存文件，由于竞赛选手操作不当而造成计算机“死机”、“重新启动”、“关闭”等一切问题，责任自负。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6.竞赛选手在竞赛过程中应该遵守相关的规章制度和安全守则，如有违反，则按照相关规定在竞赛的总成绩中扣除相应分值。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7.请参赛选手仔细阅读任务书内容和要求，竞赛过程中如有异议，可向现场监考老师反映，不得扰乱赛场秩序。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8.比赛结束时，竞赛选手必须停止所有与竞赛相关的操作。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9.如发现作品涉嫌抄袭，按0分处理。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/>
          <w:bCs/>
          <w:color w:val="000000"/>
          <w:kern w:val="0"/>
          <w:sz w:val="24"/>
        </w:rPr>
        <w:t>五、评分标准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竞赛评分本着公平公正公开的原则，评分标准注重对参赛选手价值观与态度、包装设计能力。分为理论知识、设计方案、结构设计、设计创意和表现、职业素养五个项目进行评分，每个项目的成绩占总成绩的权重视其复杂程度及重要性等要素而定，能充分的考察到参赛者对各环节的熟练程度，也能较全面的反映出选手的设计能力。从保护性、创意性、合理性、安全性、环保性等方面进行评分。以技能考核为主，兼顾理论知识掌握情况和职业道德素养综合评定。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2659"/>
        <w:gridCol w:w="4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模块任务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评分项目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评分细则及标准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一</w:t>
            </w:r>
          </w:p>
        </w:tc>
        <w:tc>
          <w:tcPr>
            <w:tcW w:w="2659" w:type="dxa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理论知识</w:t>
            </w:r>
          </w:p>
        </w:tc>
        <w:tc>
          <w:tcPr>
            <w:tcW w:w="4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参考答案为准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二</w:t>
            </w:r>
          </w:p>
        </w:tc>
        <w:tc>
          <w:tcPr>
            <w:tcW w:w="2659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设计创意及理念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4417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定位明确（4分）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理念新颖（4分）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材料环保、成本低（4分）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方案撰写清晰（4分）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结构设计</w:t>
            </w:r>
          </w:p>
        </w:tc>
        <w:tc>
          <w:tcPr>
            <w:tcW w:w="4417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包装结构设计合理（5分）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对产品有良好的保护、保存性能（5分）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形式创新（5分）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开启方便、使用安全（5分）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外观设计及表现</w:t>
            </w:r>
          </w:p>
        </w:tc>
        <w:tc>
          <w:tcPr>
            <w:tcW w:w="4417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有效传递产品信息（10分）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色彩、图案、标志等具有艺术性（10分）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整体效果美观、易于识别（10分）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适合市场需求、有助于提升产品品牌价值（10分）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职业素养</w:t>
            </w:r>
          </w:p>
        </w:tc>
        <w:tc>
          <w:tcPr>
            <w:tcW w:w="4417" w:type="dxa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文件和文件夹命名正确无误（2分）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爱惜赛场的设备和器材（1分）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保持赛位的整洁（1分）</w:t>
            </w:r>
          </w:p>
        </w:tc>
      </w:tr>
    </w:tbl>
    <w:p>
      <w:pPr>
        <w:spacing w:line="560" w:lineRule="exact"/>
        <w:ind w:firstLine="482" w:firstLineChars="200"/>
        <w:rPr>
          <w:rFonts w:ascii="仿宋_GB2312" w:hAnsi="仿宋" w:eastAsia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/>
          <w:bCs/>
          <w:color w:val="000000"/>
          <w:kern w:val="0"/>
          <w:sz w:val="24"/>
        </w:rPr>
        <w:t>六、竞赛标准</w:t>
      </w:r>
    </w:p>
    <w:p>
      <w:pPr>
        <w:spacing w:line="560" w:lineRule="exact"/>
        <w:ind w:firstLine="480" w:firstLineChars="200"/>
        <w:rPr>
          <w:rFonts w:ascii="仿宋_GB2312" w:hAnsi="仿宋" w:eastAsia="仿宋_GB2312" w:cs="仿宋_GB2312"/>
          <w:color w:val="000000"/>
          <w:sz w:val="24"/>
        </w:rPr>
      </w:pPr>
      <w:r>
        <w:rPr>
          <w:rFonts w:hint="eastAsia" w:ascii="仿宋_GB2312" w:hAnsi="仿宋" w:eastAsia="仿宋_GB2312" w:cs="仿宋_GB2312"/>
          <w:color w:val="000000"/>
          <w:sz w:val="24"/>
        </w:rPr>
        <w:t>（一）模块一竞赛命题标准</w:t>
      </w:r>
    </w:p>
    <w:p>
      <w:pPr>
        <w:pStyle w:val="5"/>
        <w:spacing w:line="560" w:lineRule="exact"/>
        <w:ind w:firstLine="480"/>
        <w:rPr>
          <w:rFonts w:ascii="仿宋_GB2312" w:hAnsi="仿宋" w:eastAsia="仿宋_GB2312" w:cs="仿宋_GB2312"/>
          <w:color w:val="000000"/>
          <w:sz w:val="24"/>
        </w:rPr>
      </w:pPr>
      <w:r>
        <w:rPr>
          <w:rFonts w:hint="eastAsia" w:ascii="仿宋_GB2312" w:hAnsi="仿宋" w:eastAsia="仿宋_GB2312" w:cs="仿宋_GB2312"/>
          <w:color w:val="000000"/>
          <w:sz w:val="24"/>
        </w:rPr>
        <w:t>理论知识命题范围参考书目如下：</w:t>
      </w:r>
    </w:p>
    <w:p>
      <w:pPr>
        <w:pStyle w:val="5"/>
        <w:spacing w:line="560" w:lineRule="exact"/>
        <w:ind w:firstLine="480"/>
        <w:rPr>
          <w:rFonts w:ascii="仿宋_GB2312" w:hAnsi="仿宋" w:eastAsia="仿宋_GB2312" w:cs="仿宋_GB2312"/>
          <w:color w:val="000000"/>
          <w:sz w:val="24"/>
        </w:rPr>
      </w:pPr>
      <w:r>
        <w:rPr>
          <w:rFonts w:ascii="仿宋_GB2312" w:hAnsi="仿宋" w:eastAsia="仿宋_GB2312" w:cs="仿宋_GB2312"/>
          <w:color w:val="000000"/>
          <w:sz w:val="24"/>
        </w:rPr>
        <w:t>1.</w:t>
      </w:r>
      <w:r>
        <w:rPr>
          <w:rFonts w:hint="eastAsia" w:ascii="仿宋_GB2312" w:hAnsi="仿宋" w:eastAsia="仿宋_GB2312" w:cs="仿宋_GB2312"/>
          <w:color w:val="000000"/>
          <w:sz w:val="24"/>
        </w:rPr>
        <w:t>《现代包装设计》（清华大学出版社出版图书）》。</w:t>
      </w:r>
    </w:p>
    <w:p>
      <w:pPr>
        <w:pStyle w:val="5"/>
        <w:spacing w:line="560" w:lineRule="exact"/>
        <w:ind w:firstLine="480"/>
        <w:rPr>
          <w:rFonts w:ascii="仿宋_GB2312" w:hAnsi="仿宋" w:eastAsia="仿宋_GB2312" w:cs="仿宋_GB2312"/>
          <w:color w:val="000000"/>
          <w:sz w:val="24"/>
        </w:rPr>
      </w:pPr>
      <w:r>
        <w:rPr>
          <w:rFonts w:ascii="仿宋_GB2312" w:hAnsi="仿宋" w:eastAsia="仿宋_GB2312" w:cs="仿宋_GB2312"/>
          <w:color w:val="000000"/>
          <w:sz w:val="24"/>
        </w:rPr>
        <w:t>2.</w:t>
      </w:r>
      <w:r>
        <w:rPr>
          <w:rFonts w:hint="eastAsia" w:ascii="仿宋_GB2312" w:hAnsi="仿宋" w:eastAsia="仿宋_GB2312" w:cs="仿宋_GB2312"/>
          <w:color w:val="000000"/>
          <w:sz w:val="24"/>
        </w:rPr>
        <w:t>《包装设计师（国家职业资格二级）》（中国劳动社会保障出版社）。</w:t>
      </w:r>
    </w:p>
    <w:p>
      <w:pPr>
        <w:spacing w:line="560" w:lineRule="exact"/>
        <w:ind w:firstLine="480" w:firstLineChars="200"/>
        <w:rPr>
          <w:rFonts w:ascii="仿宋_GB2312" w:hAnsi="仿宋" w:eastAsia="仿宋_GB2312" w:cs="仿宋_GB2312"/>
          <w:color w:val="000000"/>
          <w:sz w:val="24"/>
        </w:rPr>
      </w:pPr>
      <w:r>
        <w:rPr>
          <w:rFonts w:hint="eastAsia" w:ascii="仿宋_GB2312" w:hAnsi="仿宋" w:eastAsia="仿宋_GB2312" w:cs="仿宋_GB2312"/>
          <w:color w:val="000000"/>
          <w:sz w:val="24"/>
        </w:rPr>
        <w:t>（二）模块二竞赛命题标准</w:t>
      </w:r>
    </w:p>
    <w:p>
      <w:pPr>
        <w:spacing w:line="560" w:lineRule="exact"/>
        <w:ind w:firstLine="480" w:firstLineChars="200"/>
        <w:rPr>
          <w:rFonts w:ascii="仿宋_GB2312" w:hAnsi="仿宋" w:eastAsia="仿宋_GB2312" w:cs="仿宋_GB2312"/>
          <w:color w:val="000000"/>
          <w:sz w:val="24"/>
        </w:rPr>
      </w:pPr>
      <w:r>
        <w:rPr>
          <w:rFonts w:hint="eastAsia" w:ascii="仿宋_GB2312" w:hAnsi="仿宋" w:eastAsia="仿宋_GB2312" w:cs="仿宋_GB2312"/>
          <w:color w:val="000000"/>
          <w:sz w:val="24"/>
        </w:rPr>
        <w:t>竞赛项目实操模块命题结合企业职业岗位对人才培养需求，并参照国家《包装设计师国家职业技能标准》。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/>
          <w:bCs/>
          <w:color w:val="000000"/>
          <w:kern w:val="0"/>
          <w:sz w:val="24"/>
        </w:rPr>
        <w:t>七、作品提交要求</w:t>
      </w:r>
    </w:p>
    <w:p>
      <w:pPr>
        <w:pStyle w:val="5"/>
        <w:spacing w:line="560" w:lineRule="exact"/>
        <w:ind w:left="480" w:firstLine="0" w:firstLineChars="0"/>
        <w:rPr>
          <w:rFonts w:ascii="仿宋_GB2312" w:hAnsi="仿宋" w:eastAsia="仿宋_GB2312" w:cs="仿宋_GB2312"/>
          <w:color w:val="000000"/>
          <w:sz w:val="24"/>
        </w:rPr>
      </w:pPr>
      <w:r>
        <w:rPr>
          <w:rFonts w:hint="eastAsia" w:ascii="仿宋_GB2312" w:hAnsi="仿宋" w:eastAsia="仿宋_GB2312" w:cs="仿宋_GB2312"/>
          <w:color w:val="000000"/>
          <w:sz w:val="24"/>
        </w:rPr>
        <w:t>模块二包装设计实操需提交以下内容：</w:t>
      </w:r>
    </w:p>
    <w:p>
      <w:pPr>
        <w:pStyle w:val="5"/>
        <w:spacing w:line="560" w:lineRule="exact"/>
        <w:ind w:left="420" w:leftChars="200" w:firstLine="0" w:firstLineChars="0"/>
        <w:rPr>
          <w:rFonts w:ascii="仿宋_GB2312" w:hAnsi="仿宋" w:eastAsia="仿宋_GB2312" w:cs="仿宋_GB2312"/>
          <w:color w:val="000000"/>
          <w:sz w:val="24"/>
        </w:rPr>
      </w:pPr>
      <w:r>
        <w:rPr>
          <w:rFonts w:hint="eastAsia" w:ascii="仿宋_GB2312" w:hAnsi="仿宋" w:eastAsia="仿宋_GB2312" w:cs="仿宋_GB2312"/>
          <w:color w:val="000000"/>
          <w:sz w:val="24"/>
        </w:rPr>
        <w:t>1.包装设计方案，WORD格式，以参赛编号命名；</w:t>
      </w:r>
    </w:p>
    <w:p>
      <w:pPr>
        <w:pStyle w:val="5"/>
        <w:spacing w:line="560" w:lineRule="exact"/>
        <w:ind w:left="420" w:leftChars="200" w:firstLine="0" w:firstLineChars="0"/>
        <w:rPr>
          <w:rFonts w:ascii="仿宋_GB2312" w:hAnsi="仿宋" w:eastAsia="仿宋_GB2312" w:cs="仿宋_GB2312"/>
          <w:color w:val="000000"/>
          <w:sz w:val="24"/>
        </w:rPr>
      </w:pPr>
      <w:r>
        <w:rPr>
          <w:rFonts w:hint="eastAsia" w:ascii="仿宋_GB2312" w:hAnsi="仿宋" w:eastAsia="仿宋_GB2312" w:cs="仿宋_GB2312"/>
          <w:color w:val="000000"/>
          <w:sz w:val="24"/>
        </w:rPr>
        <w:t>2.包装展开平面图和立体效果图，A4（210mm×297mm）尺寸，300ppi，CMYK色彩模式，源文件和JPG格式文件均需上交，张数按实际作品设计情况自行确定（不少于两张），按顺序分别命名为“参赛编号-1”、“参赛编号-2”……</w:t>
      </w:r>
    </w:p>
    <w:p>
      <w:pPr>
        <w:pStyle w:val="5"/>
        <w:spacing w:line="560" w:lineRule="exact"/>
        <w:ind w:left="420" w:leftChars="200" w:firstLine="0" w:firstLineChars="0"/>
        <w:rPr>
          <w:rFonts w:ascii="仿宋_GB2312" w:hAnsi="仿宋" w:eastAsia="仿宋_GB2312" w:cs="仿宋_GB2312"/>
          <w:color w:val="000000"/>
          <w:sz w:val="24"/>
        </w:rPr>
      </w:pPr>
      <w:r>
        <w:rPr>
          <w:rFonts w:hint="eastAsia" w:ascii="仿宋_GB2312" w:hAnsi="仿宋" w:eastAsia="仿宋_GB2312" w:cs="仿宋_GB2312"/>
          <w:color w:val="000000"/>
          <w:sz w:val="24"/>
        </w:rPr>
        <w:t>以上所有文件统一放入新建文件夹中，命名为参赛编号。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/>
          <w:bCs/>
          <w:color w:val="000000"/>
          <w:kern w:val="0"/>
          <w:sz w:val="24"/>
        </w:rPr>
        <w:t>八、技术平台</w:t>
      </w:r>
    </w:p>
    <w:p>
      <w:pPr>
        <w:ind w:firstLine="480" w:firstLineChars="200"/>
        <w:rPr>
          <w:rFonts w:ascii="仿宋_GB2312" w:hAnsi="仿宋" w:eastAsia="仿宋_GB2312" w:cs="仿宋_GB2312"/>
          <w:color w:val="000000"/>
          <w:sz w:val="24"/>
        </w:rPr>
      </w:pPr>
      <w:r>
        <w:rPr>
          <w:rFonts w:hint="eastAsia" w:ascii="仿宋_GB2312" w:hAnsi="仿宋" w:eastAsia="仿宋_GB2312" w:cs="仿宋_GB2312"/>
          <w:color w:val="000000"/>
          <w:sz w:val="24"/>
        </w:rPr>
        <w:t>赛场提供设施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904"/>
        <w:gridCol w:w="2610"/>
        <w:gridCol w:w="1380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序号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设备名称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规格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数量</w:t>
            </w: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电脑</w:t>
            </w:r>
          </w:p>
        </w:tc>
        <w:tc>
          <w:tcPr>
            <w:tcW w:w="2610" w:type="dxa"/>
            <w:vAlign w:val="center"/>
          </w:tcPr>
          <w:p>
            <w:pPr>
              <w:widowControl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网络：CAT6 及以上 </w:t>
            </w:r>
          </w:p>
          <w:p>
            <w:pPr>
              <w:widowControl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CPU:I5 及以上 </w:t>
            </w:r>
          </w:p>
          <w:p>
            <w:pPr>
              <w:widowControl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内存：8G 及以上 </w:t>
            </w:r>
          </w:p>
          <w:p>
            <w:pPr>
              <w:widowControl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硬盘：256GSSD+1TB </w:t>
            </w:r>
          </w:p>
          <w:p>
            <w:pPr>
              <w:widowControl/>
              <w:rPr>
                <w:rFonts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显卡：2GB 及以上独立显卡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每人 1 台</w:t>
            </w:r>
          </w:p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2813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安装设计所需的中文字体和英文字体</w:t>
            </w:r>
          </w:p>
          <w:p>
            <w:pPr>
              <w:widowControl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安装软件： </w:t>
            </w:r>
          </w:p>
          <w:p>
            <w:pPr>
              <w:widowControl/>
              <w:rPr>
                <w:rFonts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Adobe Photoshop 2020、Adobe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Illustrator 2020、CINEMA 4D R14、Autodesk 3ds Max2016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。 </w:t>
            </w:r>
          </w:p>
        </w:tc>
      </w:tr>
    </w:tbl>
    <w:p>
      <w:pPr>
        <w:snapToGrid w:val="0"/>
        <w:spacing w:before="156" w:beforeLines="50" w:after="160" w:line="400" w:lineRule="exact"/>
        <w:ind w:firstLine="482" w:firstLineChars="200"/>
        <w:rPr>
          <w:rFonts w:ascii="仿宋_GB2312" w:hAnsi="仿宋" w:eastAsia="仿宋_GB2312" w:cs="仿宋"/>
          <w:b/>
          <w:sz w:val="24"/>
        </w:rPr>
      </w:pPr>
      <w:r>
        <w:rPr>
          <w:rFonts w:hint="eastAsia" w:ascii="仿宋_GB2312" w:hAnsi="仿宋" w:eastAsia="仿宋_GB2312" w:cs="仿宋"/>
          <w:b/>
          <w:sz w:val="24"/>
        </w:rPr>
        <w:t>九、成绩排名与奖项设置</w:t>
      </w:r>
    </w:p>
    <w:p>
      <w:pPr>
        <w:snapToGrid w:val="0"/>
        <w:spacing w:after="160" w:line="400" w:lineRule="exact"/>
        <w:ind w:firstLine="482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（一）成绩排名</w:t>
      </w:r>
    </w:p>
    <w:p>
      <w:pPr>
        <w:snapToGrid w:val="0"/>
        <w:spacing w:after="160" w:line="400" w:lineRule="exact"/>
        <w:ind w:firstLine="480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1</w:t>
      </w:r>
      <w:r>
        <w:rPr>
          <w:rFonts w:ascii="仿宋_GB2312" w:hAnsi="仿宋" w:eastAsia="仿宋_GB2312" w:cs="仿宋"/>
          <w:sz w:val="24"/>
        </w:rPr>
        <w:t>.</w:t>
      </w:r>
      <w:r>
        <w:rPr>
          <w:rFonts w:hint="eastAsia" w:ascii="仿宋_GB2312" w:hAnsi="仿宋" w:eastAsia="仿宋_GB2312" w:cs="仿宋"/>
          <w:sz w:val="24"/>
        </w:rPr>
        <w:t>参赛选手的最终名次依据各项成绩按比例累加从高分到低分排定；各项成绩和总成绩均取小数点后两位。</w:t>
      </w:r>
    </w:p>
    <w:p>
      <w:pPr>
        <w:snapToGrid w:val="0"/>
        <w:spacing w:line="360" w:lineRule="auto"/>
        <w:ind w:firstLine="480" w:firstLineChars="200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_GB2312" w:eastAsia="仿宋_GB2312"/>
          <w:sz w:val="24"/>
          <w:lang w:val="zh-CN"/>
        </w:rPr>
        <w:t>2</w:t>
      </w:r>
      <w:r>
        <w:rPr>
          <w:rFonts w:ascii="仿宋_GB2312" w:hAnsi="仿宋_GB2312" w:eastAsia="仿宋_GB2312"/>
          <w:sz w:val="24"/>
          <w:lang w:val="zh-CN"/>
        </w:rPr>
        <w:t>.</w:t>
      </w:r>
      <w:r>
        <w:rPr>
          <w:rFonts w:hint="eastAsia" w:ascii="仿宋_GB2312" w:hAnsi="仿宋_GB2312" w:eastAsia="仿宋_GB2312"/>
          <w:sz w:val="24"/>
          <w:lang w:val="zh-CN"/>
        </w:rPr>
        <w:t>参赛选手竞赛总分相同时，依次以实践操作成绩、理论知识成绩高者名次在前；如再相同，则名次并列。</w:t>
      </w:r>
    </w:p>
    <w:p>
      <w:pPr>
        <w:snapToGrid w:val="0"/>
        <w:spacing w:after="160" w:line="400" w:lineRule="exact"/>
        <w:ind w:firstLine="482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（二）奖项设置</w:t>
      </w:r>
    </w:p>
    <w:p>
      <w:pPr>
        <w:snapToGrid w:val="0"/>
        <w:spacing w:after="160" w:line="400" w:lineRule="exact"/>
        <w:ind w:firstLine="480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本赛项的奖项设个人奖。设奖比例为：以赛项实际参赛队总数为基数，一、二、三等奖获奖比例分别为 10%、20%、30%（小数点后四舍五入）。</w:t>
      </w:r>
    </w:p>
    <w:p>
      <w:pPr>
        <w:snapToGrid w:val="0"/>
        <w:spacing w:after="160" w:line="400" w:lineRule="exact"/>
        <w:ind w:firstLine="480"/>
        <w:rPr>
          <w:rFonts w:ascii="仿宋_GB2312" w:hAnsi="仿宋" w:eastAsia="仿宋_GB2312" w:cs="仿宋"/>
          <w:sz w:val="24"/>
        </w:rPr>
      </w:pPr>
    </w:p>
    <w:p>
      <w:pPr>
        <w:spacing w:line="360" w:lineRule="auto"/>
        <w:ind w:firstLine="3360" w:firstLineChars="1400"/>
        <w:rPr>
          <w:rFonts w:ascii="仿宋_GB2312" w:hAnsi="仿宋" w:eastAsia="仿宋_GB2312" w:cs="仿宋"/>
          <w:sz w:val="24"/>
        </w:rPr>
      </w:pPr>
    </w:p>
    <w:p>
      <w:pPr>
        <w:spacing w:line="360" w:lineRule="auto"/>
        <w:ind w:firstLine="3360" w:firstLineChars="1400"/>
        <w:rPr>
          <w:rFonts w:ascii="仿宋_GB2312" w:hAnsi="仿宋" w:eastAsia="仿宋_GB2312" w:cs="仿宋"/>
          <w:sz w:val="24"/>
        </w:rPr>
      </w:pPr>
    </w:p>
    <w:p>
      <w:pPr>
        <w:spacing w:line="360" w:lineRule="auto"/>
        <w:ind w:firstLine="3360" w:firstLineChars="1400"/>
        <w:rPr>
          <w:rFonts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温州市中等职业学校教师职业技能大赛组委会</w:t>
      </w:r>
    </w:p>
    <w:p>
      <w:pPr>
        <w:spacing w:line="360" w:lineRule="auto"/>
        <w:rPr>
          <w:rFonts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 xml:space="preserve">                                         2022年</w:t>
      </w:r>
      <w:r>
        <w:rPr>
          <w:rFonts w:hint="eastAsia" w:ascii="仿宋_GB2312" w:hAnsi="仿宋_GB2312" w:eastAsia="仿宋_GB2312"/>
          <w:sz w:val="24"/>
          <w:lang w:val="en-US" w:eastAsia="zh-CN"/>
        </w:rPr>
        <w:t>06</w:t>
      </w:r>
      <w:r>
        <w:rPr>
          <w:rFonts w:hint="eastAsia" w:ascii="仿宋_GB2312" w:hAnsi="仿宋_GB2312" w:eastAsia="仿宋_GB2312"/>
          <w:sz w:val="24"/>
          <w:lang w:val="zh-CN"/>
        </w:rPr>
        <w:t>月</w:t>
      </w:r>
      <w:r>
        <w:rPr>
          <w:rFonts w:hint="eastAsia" w:ascii="仿宋_GB2312" w:hAnsi="仿宋_GB2312" w:eastAsia="仿宋_GB2312"/>
          <w:sz w:val="24"/>
          <w:lang w:val="en-US" w:eastAsia="zh-CN"/>
        </w:rPr>
        <w:t>01</w:t>
      </w:r>
      <w:r>
        <w:rPr>
          <w:rFonts w:hint="eastAsia" w:ascii="仿宋_GB2312" w:hAnsi="仿宋_GB2312" w:eastAsia="仿宋_GB2312"/>
          <w:sz w:val="24"/>
          <w:lang w:val="zh-CN"/>
        </w:rPr>
        <w:t>日</w:t>
      </w:r>
    </w:p>
    <w:p>
      <w:pPr>
        <w:ind w:firstLine="480" w:firstLineChars="200"/>
        <w:rPr>
          <w:rFonts w:ascii="仿宋_GB2312" w:hAnsi="仿宋" w:eastAsia="仿宋_GB2312" w:cs="仿宋_GB2312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  <w:embedRegular r:id="rId1" w:fontKey="{6F322A6D-F03D-4D6F-B450-DA59CA15B7E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B0F5190-5E6B-45AE-9817-6B7A1420560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74DBBAB-F959-4E55-8755-70BD2DE5D30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9FC27D"/>
    <w:multiLevelType w:val="singleLevel"/>
    <w:tmpl w:val="1E9FC2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60E868"/>
    <w:multiLevelType w:val="singleLevel"/>
    <w:tmpl w:val="3F60E8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8BC025"/>
    <w:multiLevelType w:val="singleLevel"/>
    <w:tmpl w:val="5A8BC02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4YWU5NzE4OTkyZWVkYTAzMzE5NjFjZWNiZjFhMjYifQ=="/>
  </w:docVars>
  <w:rsids>
    <w:rsidRoot w:val="356E3EEF"/>
    <w:rsid w:val="000F1BDC"/>
    <w:rsid w:val="001613C1"/>
    <w:rsid w:val="00514E0F"/>
    <w:rsid w:val="00673CC6"/>
    <w:rsid w:val="00F70B9B"/>
    <w:rsid w:val="1B45431C"/>
    <w:rsid w:val="2F377404"/>
    <w:rsid w:val="306713CC"/>
    <w:rsid w:val="356E3EEF"/>
    <w:rsid w:val="38DB3DCC"/>
    <w:rsid w:val="4C8671C6"/>
    <w:rsid w:val="5F7772CE"/>
    <w:rsid w:val="5FB15AF3"/>
    <w:rsid w:val="62F56F98"/>
    <w:rsid w:val="646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2229</Words>
  <Characters>2374</Characters>
  <Lines>18</Lines>
  <Paragraphs>5</Paragraphs>
  <TotalTime>37</TotalTime>
  <ScaleCrop>false</ScaleCrop>
  <LinksUpToDate>false</LinksUpToDate>
  <CharactersWithSpaces>2440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2022-05-21T01:25:00Z</dcterms:created>
  <dc:creator>YN</dc:creator>
  <cp:lastModifiedBy>阿斯郎</cp:lastModifiedBy>
  <dcterms:modified xsi:type="dcterms:W3CDTF">2022-06-02T08:06:26Z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EAA576D4428048EEB2778EB3B59C024C</vt:lpwstr>
  </property>
</Properties>
</file>